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E66ED9" w14:textId="232A8BF3" w:rsidR="001D6793" w:rsidRPr="00DE72F6" w:rsidRDefault="001D6793" w:rsidP="001D6793">
      <w:pPr>
        <w:pStyle w:val="Naslov11"/>
      </w:pPr>
      <w:r w:rsidRPr="00DE72F6">
        <w:t>TEKOČA GOSPODARSKA GIBANJA</w:t>
      </w:r>
    </w:p>
    <w:p w14:paraId="19377DF6" w14:textId="77777777" w:rsidR="001D6793" w:rsidRDefault="00FA45E3" w:rsidP="001D6793">
      <w:pPr>
        <w:pStyle w:val="Naslov21"/>
      </w:pPr>
      <w:r>
        <w:t xml:space="preserve">od </w:t>
      </w:r>
      <w:r w:rsidR="007C48CF">
        <w:t>26</w:t>
      </w:r>
      <w:r w:rsidR="001D6793">
        <w:t>.</w:t>
      </w:r>
      <w:r w:rsidR="00520115">
        <w:t xml:space="preserve"> </w:t>
      </w:r>
      <w:r w:rsidR="001D6793">
        <w:t xml:space="preserve">do </w:t>
      </w:r>
      <w:r w:rsidR="007C48CF">
        <w:t>30</w:t>
      </w:r>
      <w:r w:rsidR="001D6793">
        <w:t xml:space="preserve">. </w:t>
      </w:r>
      <w:r w:rsidR="003B76CF">
        <w:t>septembra</w:t>
      </w:r>
      <w:r w:rsidR="001D6793">
        <w:t xml:space="preserve"> 20</w:t>
      </w:r>
      <w:r w:rsidR="005B4C57">
        <w:t>22</w:t>
      </w:r>
    </w:p>
    <w:p w14:paraId="00E7F50D" w14:textId="77777777" w:rsidR="00DF4F0B" w:rsidRDefault="00DF4F0B"/>
    <w:p w14:paraId="5DF9B677" w14:textId="1A37D5E7" w:rsidR="00FA45E3" w:rsidRDefault="00B94985" w:rsidP="001F51CD">
      <w:pPr>
        <w:tabs>
          <w:tab w:val="left" w:pos="580"/>
        </w:tabs>
      </w:pPr>
      <w:bookmarkStart w:id="0" w:name="_Hlk54096721"/>
      <w:r>
        <w:t xml:space="preserve">Cene stanovanjskih nepremičnin so se v drugem četrtletju še naprej krepile, predvsem rabljenih, </w:t>
      </w:r>
      <w:r w:rsidR="110817A4">
        <w:t>število transakcij pa upada</w:t>
      </w:r>
      <w:r>
        <w:t>. Realn</w:t>
      </w:r>
      <w:r w:rsidR="16B7B6F4">
        <w:t>i</w:t>
      </w:r>
      <w:r>
        <w:t xml:space="preserve"> prihod</w:t>
      </w:r>
      <w:r w:rsidR="2F2BEEF0">
        <w:t>e</w:t>
      </w:r>
      <w:r>
        <w:t xml:space="preserve">k v tržnih storitvah se je julija, po petmesečni rasti, zmanjšal. </w:t>
      </w:r>
      <w:r w:rsidR="00EE2396">
        <w:t>V</w:t>
      </w:r>
      <w:r>
        <w:t xml:space="preserve"> večini trgovskih panog</w:t>
      </w:r>
      <w:r w:rsidR="18538755">
        <w:t xml:space="preserve"> </w:t>
      </w:r>
      <w:r w:rsidR="00EE2396">
        <w:t xml:space="preserve">se je stagnacija </w:t>
      </w:r>
      <w:r w:rsidR="00063D84">
        <w:t xml:space="preserve">realnega </w:t>
      </w:r>
      <w:r w:rsidR="00EE2396">
        <w:t xml:space="preserve">prihodka </w:t>
      </w:r>
      <w:r w:rsidR="18538755">
        <w:t>iz drugega četrtletja</w:t>
      </w:r>
      <w:r w:rsidR="000420C7">
        <w:t xml:space="preserve"> </w:t>
      </w:r>
      <w:r w:rsidR="00BB0121">
        <w:t xml:space="preserve">julija </w:t>
      </w:r>
      <w:r w:rsidR="000420C7">
        <w:t>nadaljevala</w:t>
      </w:r>
      <w:r w:rsidR="00BB0121" w:rsidRPr="00BB0121">
        <w:t xml:space="preserve"> </w:t>
      </w:r>
      <w:r w:rsidR="00BB0121">
        <w:t>in po predhodnih podatkih tudi avgusta</w:t>
      </w:r>
      <w:r>
        <w:t xml:space="preserve">. </w:t>
      </w:r>
      <w:r w:rsidR="0E7E6189">
        <w:t xml:space="preserve">Rast </w:t>
      </w:r>
      <w:r w:rsidR="47DCAA6E">
        <w:t>c</w:t>
      </w:r>
      <w:r>
        <w:t xml:space="preserve">en življenjskih potrebščin </w:t>
      </w:r>
      <w:r w:rsidR="295D6E12">
        <w:t xml:space="preserve">se </w:t>
      </w:r>
      <w:r w:rsidR="46BCB056">
        <w:t xml:space="preserve">je </w:t>
      </w:r>
      <w:r>
        <w:t>septembra upočasnil</w:t>
      </w:r>
      <w:r w:rsidR="178CF470">
        <w:t>a</w:t>
      </w:r>
      <w:r>
        <w:t xml:space="preserve"> </w:t>
      </w:r>
      <w:r w:rsidR="76510FCA">
        <w:t xml:space="preserve">na 10 %, predvsem </w:t>
      </w:r>
      <w:r>
        <w:t xml:space="preserve">zaradi </w:t>
      </w:r>
      <w:r w:rsidR="436C5CA7">
        <w:t>ukrepov za blaženje energetske draginje</w:t>
      </w:r>
      <w:r w:rsidR="5D97A5C3">
        <w:t>.</w:t>
      </w:r>
      <w:bookmarkEnd w:id="0"/>
    </w:p>
    <w:p w14:paraId="6B15B22B" w14:textId="77777777" w:rsidR="00F64548" w:rsidRDefault="00F64548"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1114"/>
        <w:gridCol w:w="3543"/>
      </w:tblGrid>
      <w:tr w:rsidR="003B76CF" w14:paraId="06ED713D" w14:textId="77777777" w:rsidTr="00675126">
        <w:trPr>
          <w:trHeight w:val="207"/>
        </w:trPr>
        <w:tc>
          <w:tcPr>
            <w:tcW w:w="6096" w:type="dxa"/>
            <w:gridSpan w:val="3"/>
            <w:tcBorders>
              <w:bottom w:val="single" w:sz="4" w:space="0" w:color="auto"/>
            </w:tcBorders>
            <w:tcMar>
              <w:left w:w="0" w:type="dxa"/>
            </w:tcMar>
          </w:tcPr>
          <w:p w14:paraId="4FD9DB4E" w14:textId="77777777" w:rsidR="003B76CF" w:rsidRPr="006C2117" w:rsidRDefault="007C48CF" w:rsidP="00675126">
            <w:pPr>
              <w:pStyle w:val="Naslov31"/>
              <w:jc w:val="left"/>
            </w:pPr>
            <w:r>
              <w:t>Nepremičnine</w:t>
            </w:r>
            <w:r w:rsidR="003B76CF">
              <w:t>,</w:t>
            </w:r>
            <w:r>
              <w:t xml:space="preserve"> 2. četrtletje</w:t>
            </w:r>
            <w:r w:rsidR="003B76CF">
              <w:t xml:space="preserve"> 2022 </w:t>
            </w:r>
          </w:p>
        </w:tc>
        <w:tc>
          <w:tcPr>
            <w:tcW w:w="3543" w:type="dxa"/>
            <w:tcBorders>
              <w:bottom w:val="single" w:sz="4" w:space="0" w:color="auto"/>
            </w:tcBorders>
          </w:tcPr>
          <w:p w14:paraId="73BF24A3" w14:textId="77777777" w:rsidR="003B76CF" w:rsidRPr="006C2117" w:rsidRDefault="003B76CF" w:rsidP="00675126">
            <w:pPr>
              <w:pStyle w:val="Naslov31"/>
            </w:pPr>
          </w:p>
        </w:tc>
      </w:tr>
      <w:tr w:rsidR="003B76CF" w14:paraId="2A0C7068" w14:textId="77777777" w:rsidTr="00675126">
        <w:trPr>
          <w:trHeight w:val="1134"/>
        </w:trPr>
        <w:tc>
          <w:tcPr>
            <w:tcW w:w="4982" w:type="dxa"/>
            <w:gridSpan w:val="2"/>
            <w:tcBorders>
              <w:top w:val="single" w:sz="4" w:space="0" w:color="auto"/>
            </w:tcBorders>
            <w:tcMar>
              <w:left w:w="0" w:type="dxa"/>
            </w:tcMar>
          </w:tcPr>
          <w:p w14:paraId="32F9854B" w14:textId="5B8B9387" w:rsidR="00C850DB" w:rsidRDefault="00675126" w:rsidP="00675126">
            <w:pPr>
              <w:pStyle w:val="ListParagraph"/>
              <w:ind w:left="0"/>
            </w:pPr>
            <w:r>
              <w:rPr>
                <w:noProof/>
                <w:lang w:eastAsia="sl-SI"/>
              </w:rPr>
              <w:drawing>
                <wp:inline distT="0" distB="0" distL="0" distR="0" wp14:anchorId="2D3E61B1" wp14:editId="283C2646">
                  <wp:extent cx="3153600" cy="2502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3600" cy="25020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97B5B93" w14:textId="04FF4F58" w:rsidR="003B76CF" w:rsidRPr="005B4C57" w:rsidRDefault="00B8638A" w:rsidP="00675126">
            <w:pPr>
              <w:rPr>
                <w:bCs/>
              </w:rPr>
            </w:pPr>
            <w:r w:rsidRPr="005A7693">
              <w:rPr>
                <w:rFonts w:eastAsia="Myriad Pro" w:cs="Myriad Pro"/>
                <w:b/>
                <w:bCs/>
                <w:szCs w:val="20"/>
                <w:lang w:val="sl"/>
              </w:rPr>
              <w:t xml:space="preserve">Ob </w:t>
            </w:r>
            <w:r>
              <w:rPr>
                <w:rFonts w:eastAsia="Myriad Pro" w:cs="Myriad Pro"/>
                <w:b/>
                <w:bCs/>
                <w:szCs w:val="20"/>
                <w:lang w:val="sl"/>
              </w:rPr>
              <w:t>nekoliko manjšem</w:t>
            </w:r>
            <w:r w:rsidRPr="005A7693">
              <w:rPr>
                <w:rFonts w:eastAsia="Myriad Pro" w:cs="Myriad Pro"/>
                <w:b/>
                <w:bCs/>
                <w:szCs w:val="20"/>
                <w:lang w:val="sl"/>
              </w:rPr>
              <w:t xml:space="preserve"> prometu se je visoka rast cen stanovanjskih nepremičnin nadaljevala tudi v </w:t>
            </w:r>
            <w:r>
              <w:rPr>
                <w:rFonts w:eastAsia="Myriad Pro" w:cs="Myriad Pro"/>
                <w:b/>
                <w:bCs/>
                <w:szCs w:val="20"/>
                <w:lang w:val="sl"/>
              </w:rPr>
              <w:t>drugem</w:t>
            </w:r>
            <w:r w:rsidRPr="005A7693">
              <w:rPr>
                <w:rFonts w:eastAsia="Myriad Pro" w:cs="Myriad Pro"/>
                <w:b/>
                <w:bCs/>
                <w:szCs w:val="20"/>
                <w:lang w:val="sl"/>
              </w:rPr>
              <w:t xml:space="preserve"> četrtletju.</w:t>
            </w:r>
            <w:r w:rsidRPr="005A7693">
              <w:rPr>
                <w:rFonts w:eastAsia="Myriad Pro" w:cs="Myriad Pro"/>
                <w:szCs w:val="20"/>
                <w:lang w:val="sl"/>
              </w:rPr>
              <w:t xml:space="preserve"> Cene so bile</w:t>
            </w:r>
            <w:r>
              <w:rPr>
                <w:rFonts w:eastAsia="Myriad Pro" w:cs="Myriad Pro"/>
                <w:szCs w:val="20"/>
                <w:lang w:val="sl"/>
              </w:rPr>
              <w:t>,</w:t>
            </w:r>
            <w:r w:rsidRPr="005A7693">
              <w:rPr>
                <w:rFonts w:eastAsia="Myriad Pro" w:cs="Myriad Pro"/>
                <w:szCs w:val="20"/>
                <w:lang w:val="sl"/>
              </w:rPr>
              <w:t xml:space="preserve"> po 11,5-odstotni rasti v povprečju leta 2021</w:t>
            </w:r>
            <w:r>
              <w:rPr>
                <w:rFonts w:eastAsia="Myriad Pro" w:cs="Myriad Pro"/>
                <w:szCs w:val="20"/>
                <w:lang w:val="sl"/>
              </w:rPr>
              <w:t>,</w:t>
            </w:r>
            <w:r w:rsidRPr="005A7693">
              <w:rPr>
                <w:rFonts w:eastAsia="Myriad Pro" w:cs="Myriad Pro"/>
                <w:szCs w:val="20"/>
                <w:lang w:val="sl"/>
              </w:rPr>
              <w:t xml:space="preserve"> medletno višje za 1</w:t>
            </w:r>
            <w:r>
              <w:rPr>
                <w:rFonts w:eastAsia="Myriad Pro" w:cs="Myriad Pro"/>
                <w:szCs w:val="20"/>
                <w:lang w:val="sl"/>
              </w:rPr>
              <w:t>5</w:t>
            </w:r>
            <w:r w:rsidRPr="005A7693">
              <w:rPr>
                <w:rFonts w:eastAsia="Myriad Pro" w:cs="Myriad Pro"/>
                <w:szCs w:val="20"/>
                <w:lang w:val="sl"/>
              </w:rPr>
              <w:t>,</w:t>
            </w:r>
            <w:r>
              <w:rPr>
                <w:rFonts w:eastAsia="Myriad Pro" w:cs="Myriad Pro"/>
                <w:szCs w:val="20"/>
                <w:lang w:val="sl"/>
              </w:rPr>
              <w:t>6</w:t>
            </w:r>
            <w:r>
              <w:t xml:space="preserve"> </w:t>
            </w:r>
            <w:r w:rsidRPr="005A7693">
              <w:rPr>
                <w:rFonts w:eastAsia="Myriad Pro" w:cs="Myriad Pro"/>
                <w:szCs w:val="20"/>
                <w:lang w:val="sl"/>
              </w:rPr>
              <w:t xml:space="preserve">%. Visoka rast je bila </w:t>
            </w:r>
            <w:r>
              <w:rPr>
                <w:rFonts w:eastAsia="Myriad Pro" w:cs="Myriad Pro"/>
                <w:szCs w:val="20"/>
                <w:lang w:val="sl"/>
              </w:rPr>
              <w:t xml:space="preserve">predvsem </w:t>
            </w:r>
            <w:r w:rsidRPr="005A7693">
              <w:rPr>
                <w:rFonts w:eastAsia="Myriad Pro" w:cs="Myriad Pro"/>
                <w:szCs w:val="20"/>
                <w:lang w:val="sl"/>
              </w:rPr>
              <w:t xml:space="preserve">posledica višjih cen rabljenih stanovanjskih nepremičnin </w:t>
            </w:r>
            <w:r>
              <w:rPr>
                <w:rFonts w:eastAsia="Myriad Pro" w:cs="Myriad Pro"/>
                <w:szCs w:val="20"/>
                <w:lang w:val="sl"/>
              </w:rPr>
              <w:t>(</w:t>
            </w:r>
            <w:r w:rsidRPr="005A7693">
              <w:rPr>
                <w:rFonts w:eastAsia="Myriad Pro" w:cs="Myriad Pro"/>
                <w:szCs w:val="20"/>
                <w:lang w:val="sl"/>
              </w:rPr>
              <w:t>za 1</w:t>
            </w:r>
            <w:r>
              <w:rPr>
                <w:rFonts w:eastAsia="Myriad Pro" w:cs="Myriad Pro"/>
                <w:szCs w:val="20"/>
                <w:lang w:val="sl"/>
              </w:rPr>
              <w:t>6</w:t>
            </w:r>
            <w:r w:rsidRPr="005A7693">
              <w:rPr>
                <w:rFonts w:eastAsia="Myriad Pro" w:cs="Myriad Pro"/>
                <w:szCs w:val="20"/>
                <w:lang w:val="sl"/>
              </w:rPr>
              <w:t>,3 %)</w:t>
            </w:r>
            <w:r>
              <w:rPr>
                <w:rFonts w:eastAsia="Myriad Pro" w:cs="Myriad Pro"/>
                <w:szCs w:val="20"/>
                <w:lang w:val="sl"/>
              </w:rPr>
              <w:t xml:space="preserve">, </w:t>
            </w:r>
            <w:r w:rsidR="00CF3085">
              <w:rPr>
                <w:rFonts w:eastAsia="Myriad Pro" w:cs="Myriad Pro"/>
                <w:szCs w:val="20"/>
                <w:lang w:val="sl"/>
              </w:rPr>
              <w:t xml:space="preserve">pri </w:t>
            </w:r>
            <w:r>
              <w:rPr>
                <w:rFonts w:eastAsia="Myriad Pro" w:cs="Myriad Pro"/>
                <w:szCs w:val="20"/>
                <w:lang w:val="sl"/>
              </w:rPr>
              <w:t xml:space="preserve">katerih </w:t>
            </w:r>
            <w:r w:rsidR="00CF3085">
              <w:rPr>
                <w:rFonts w:eastAsia="Myriad Pro" w:cs="Myriad Pro"/>
                <w:szCs w:val="20"/>
                <w:lang w:val="sl"/>
              </w:rPr>
              <w:t xml:space="preserve">pa je bilo </w:t>
            </w:r>
            <w:r>
              <w:rPr>
                <w:rFonts w:eastAsia="Myriad Pro" w:cs="Myriad Pro"/>
                <w:szCs w:val="20"/>
                <w:lang w:val="sl"/>
              </w:rPr>
              <w:t>število transakcij po rekordu v lanskem drugem četrtletju medletno precej manjše</w:t>
            </w:r>
            <w:r w:rsidR="0061246D">
              <w:rPr>
                <w:rFonts w:eastAsia="Myriad Pro" w:cs="Myriad Pro"/>
                <w:szCs w:val="20"/>
                <w:lang w:val="sl"/>
              </w:rPr>
              <w:t xml:space="preserve"> (za 15,9 %)</w:t>
            </w:r>
            <w:r>
              <w:rPr>
                <w:rFonts w:eastAsia="Myriad Pro" w:cs="Myriad Pro"/>
                <w:szCs w:val="20"/>
                <w:lang w:val="sl"/>
              </w:rPr>
              <w:t xml:space="preserve">. Višje so bile tudi </w:t>
            </w:r>
            <w:r w:rsidRPr="005A7693">
              <w:rPr>
                <w:rFonts w:eastAsia="Myriad Pro" w:cs="Myriad Pro"/>
                <w:szCs w:val="20"/>
                <w:lang w:val="sl"/>
              </w:rPr>
              <w:t>cene novih stanovanjskih nepremičnin</w:t>
            </w:r>
            <w:r>
              <w:rPr>
                <w:rFonts w:eastAsia="Myriad Pro" w:cs="Myriad Pro"/>
                <w:szCs w:val="20"/>
                <w:lang w:val="sl"/>
              </w:rPr>
              <w:t xml:space="preserve"> (8,4 %)</w:t>
            </w:r>
            <w:r w:rsidRPr="005A7693">
              <w:rPr>
                <w:rFonts w:eastAsia="Myriad Pro" w:cs="Myriad Pro"/>
                <w:szCs w:val="20"/>
                <w:lang w:val="sl"/>
              </w:rPr>
              <w:t>, s katerimi</w:t>
            </w:r>
            <w:r>
              <w:rPr>
                <w:rFonts w:eastAsia="Myriad Pro" w:cs="Myriad Pro"/>
                <w:szCs w:val="20"/>
                <w:lang w:val="sl"/>
              </w:rPr>
              <w:t xml:space="preserve"> pa</w:t>
            </w:r>
            <w:r w:rsidRPr="005A7693">
              <w:rPr>
                <w:rFonts w:eastAsia="Myriad Pro" w:cs="Myriad Pro"/>
                <w:szCs w:val="20"/>
                <w:lang w:val="sl"/>
              </w:rPr>
              <w:t xml:space="preserve"> je </w:t>
            </w:r>
            <w:r w:rsidR="00A26701">
              <w:rPr>
                <w:rFonts w:eastAsia="Myriad Pro" w:cs="Myriad Pro"/>
                <w:szCs w:val="20"/>
                <w:lang w:val="sl"/>
              </w:rPr>
              <w:t xml:space="preserve">bilo </w:t>
            </w:r>
            <w:r w:rsidRPr="005A7693">
              <w:rPr>
                <w:rFonts w:eastAsia="Myriad Pro" w:cs="Myriad Pro"/>
                <w:szCs w:val="20"/>
                <w:lang w:val="sl"/>
              </w:rPr>
              <w:t>ob pomanjkanju ponudbe oprav</w:t>
            </w:r>
            <w:r w:rsidR="00A26701">
              <w:rPr>
                <w:rFonts w:eastAsia="Myriad Pro" w:cs="Myriad Pro"/>
                <w:szCs w:val="20"/>
                <w:lang w:val="sl"/>
              </w:rPr>
              <w:t>ljenih</w:t>
            </w:r>
            <w:r w:rsidRPr="005A7693">
              <w:rPr>
                <w:rFonts w:eastAsia="Myriad Pro" w:cs="Myriad Pro"/>
                <w:szCs w:val="20"/>
                <w:lang w:val="sl"/>
              </w:rPr>
              <w:t xml:space="preserve"> le za </w:t>
            </w:r>
            <w:r>
              <w:rPr>
                <w:rFonts w:eastAsia="Myriad Pro" w:cs="Myriad Pro"/>
                <w:szCs w:val="20"/>
                <w:lang w:val="sl"/>
              </w:rPr>
              <w:t>2</w:t>
            </w:r>
            <w:r w:rsidRPr="005A7693">
              <w:rPr>
                <w:rFonts w:eastAsia="Myriad Pro" w:cs="Myriad Pro"/>
                <w:szCs w:val="20"/>
                <w:lang w:val="sl"/>
              </w:rPr>
              <w:t> % transakcij.</w:t>
            </w:r>
            <w:r>
              <w:rPr>
                <w:rFonts w:eastAsia="Myriad Pro" w:cs="Myriad Pro"/>
                <w:szCs w:val="20"/>
                <w:lang w:val="sl"/>
              </w:rPr>
              <w:t xml:space="preserve"> Skupna vrednost vseh v drugem četrtletju prodanih stanovanjskih nepremičnin je bila 449 mi</w:t>
            </w:r>
            <w:r w:rsidR="00573791">
              <w:rPr>
                <w:rFonts w:eastAsia="Myriad Pro" w:cs="Myriad Pro"/>
                <w:szCs w:val="20"/>
                <w:lang w:val="sl"/>
              </w:rPr>
              <w:t>o</w:t>
            </w:r>
            <w:r>
              <w:rPr>
                <w:rFonts w:eastAsia="Myriad Pro" w:cs="Myriad Pro"/>
                <w:szCs w:val="20"/>
                <w:lang w:val="sl"/>
              </w:rPr>
              <w:t xml:space="preserve"> EUR, kar je bilo za približno desetino manj </w:t>
            </w:r>
            <w:r w:rsidR="001F635A">
              <w:rPr>
                <w:rFonts w:eastAsia="Myriad Pro" w:cs="Myriad Pro"/>
                <w:szCs w:val="20"/>
                <w:lang w:val="sl"/>
              </w:rPr>
              <w:t>kot</w:t>
            </w:r>
            <w:r>
              <w:rPr>
                <w:rFonts w:eastAsia="Myriad Pro" w:cs="Myriad Pro"/>
                <w:szCs w:val="20"/>
                <w:lang w:val="sl"/>
              </w:rPr>
              <w:t xml:space="preserve"> v lanskem drugem četrtletju.</w:t>
            </w:r>
            <w:r w:rsidR="003B76CF">
              <w:rPr>
                <w:b/>
                <w:bCs/>
              </w:rPr>
              <w:t xml:space="preserve"> </w:t>
            </w:r>
          </w:p>
          <w:p w14:paraId="5C41E37A" w14:textId="77777777" w:rsidR="003B76CF" w:rsidRDefault="003B76CF" w:rsidP="00675126"/>
          <w:p w14:paraId="7C74DB42" w14:textId="0D2EECDF" w:rsidR="00FE4EE7" w:rsidRPr="00DF4F0B" w:rsidRDefault="00FE4EE7" w:rsidP="00675126"/>
        </w:tc>
      </w:tr>
      <w:tr w:rsidR="00520115" w14:paraId="5BD6A7C7" w14:textId="77777777" w:rsidTr="00675126">
        <w:trPr>
          <w:trHeight w:val="207"/>
        </w:trPr>
        <w:tc>
          <w:tcPr>
            <w:tcW w:w="6096" w:type="dxa"/>
            <w:gridSpan w:val="3"/>
            <w:tcBorders>
              <w:bottom w:val="single" w:sz="4" w:space="0" w:color="auto"/>
            </w:tcBorders>
            <w:tcMar>
              <w:left w:w="0" w:type="dxa"/>
            </w:tcMar>
          </w:tcPr>
          <w:p w14:paraId="3A412252" w14:textId="77777777" w:rsidR="00520115" w:rsidRPr="006C2117" w:rsidRDefault="007C48CF" w:rsidP="00675126">
            <w:pPr>
              <w:pStyle w:val="Naslov31"/>
              <w:jc w:val="left"/>
            </w:pPr>
            <w:r>
              <w:t>Prihodek v tržnih storitvah</w:t>
            </w:r>
            <w:r w:rsidR="00520115">
              <w:t xml:space="preserve">, </w:t>
            </w:r>
            <w:r>
              <w:t>julij</w:t>
            </w:r>
            <w:r w:rsidR="00520115">
              <w:t xml:space="preserve"> 2022 </w:t>
            </w:r>
          </w:p>
        </w:tc>
        <w:tc>
          <w:tcPr>
            <w:tcW w:w="3543" w:type="dxa"/>
            <w:tcBorders>
              <w:bottom w:val="single" w:sz="4" w:space="0" w:color="auto"/>
            </w:tcBorders>
          </w:tcPr>
          <w:p w14:paraId="6FCE63C6" w14:textId="77777777" w:rsidR="00520115" w:rsidRPr="006C2117" w:rsidRDefault="00520115" w:rsidP="00675126">
            <w:pPr>
              <w:pStyle w:val="Naslov31"/>
            </w:pPr>
          </w:p>
        </w:tc>
      </w:tr>
      <w:tr w:rsidR="00520115" w14:paraId="4EB32EF5" w14:textId="77777777" w:rsidTr="00675126">
        <w:trPr>
          <w:trHeight w:val="1134"/>
        </w:trPr>
        <w:tc>
          <w:tcPr>
            <w:tcW w:w="4982" w:type="dxa"/>
            <w:gridSpan w:val="2"/>
            <w:tcBorders>
              <w:top w:val="single" w:sz="4" w:space="0" w:color="auto"/>
            </w:tcBorders>
            <w:tcMar>
              <w:left w:w="0" w:type="dxa"/>
            </w:tcMar>
          </w:tcPr>
          <w:p w14:paraId="54EF5914" w14:textId="6654CC32" w:rsidR="00520115" w:rsidRDefault="00C850DB" w:rsidP="00675126">
            <w:pPr>
              <w:pStyle w:val="ListParagraph"/>
              <w:ind w:left="0"/>
            </w:pPr>
            <w:r>
              <w:rPr>
                <w:noProof/>
                <w:lang w:eastAsia="sl-SI"/>
              </w:rPr>
              <w:drawing>
                <wp:inline distT="0" distB="0" distL="0" distR="0" wp14:anchorId="102993D8" wp14:editId="5E2A8649">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7D3941A8" w14:textId="77777777" w:rsidR="00520115" w:rsidRDefault="00520115" w:rsidP="00675126">
            <w:pPr>
              <w:pStyle w:val="ListParagraph"/>
              <w:ind w:left="0"/>
            </w:pPr>
          </w:p>
          <w:p w14:paraId="32FA04F1" w14:textId="77777777" w:rsidR="00520115" w:rsidRDefault="00520115" w:rsidP="00675126">
            <w:pPr>
              <w:pStyle w:val="ListParagraph"/>
              <w:ind w:left="0"/>
            </w:pPr>
          </w:p>
        </w:tc>
        <w:tc>
          <w:tcPr>
            <w:tcW w:w="4657" w:type="dxa"/>
            <w:gridSpan w:val="2"/>
            <w:tcBorders>
              <w:top w:val="single" w:sz="4" w:space="0" w:color="auto"/>
            </w:tcBorders>
            <w:tcMar>
              <w:left w:w="284" w:type="dxa"/>
            </w:tcMar>
          </w:tcPr>
          <w:p w14:paraId="7CAA413E" w14:textId="5035274B" w:rsidR="00BF1804" w:rsidRDefault="00BF1804" w:rsidP="00BF1804">
            <w:pPr>
              <w:tabs>
                <w:tab w:val="left" w:pos="580"/>
              </w:tabs>
              <w:rPr>
                <w:rFonts w:eastAsia="Myriad Pro" w:cs="Myriad Pro"/>
                <w:color w:val="000000" w:themeColor="text1"/>
              </w:rPr>
            </w:pPr>
            <w:r w:rsidRPr="008F7789">
              <w:rPr>
                <w:b/>
              </w:rPr>
              <w:t xml:space="preserve">V tržnih storitvah se je </w:t>
            </w:r>
            <w:r w:rsidRPr="00C72CF3">
              <w:rPr>
                <w:b/>
              </w:rPr>
              <w:t xml:space="preserve">realni prihodek po </w:t>
            </w:r>
            <w:r>
              <w:rPr>
                <w:b/>
              </w:rPr>
              <w:t>pet</w:t>
            </w:r>
            <w:r w:rsidRPr="00C72CF3">
              <w:rPr>
                <w:b/>
              </w:rPr>
              <w:t>mese</w:t>
            </w:r>
            <w:r w:rsidRPr="000F7E5B">
              <w:rPr>
                <w:b/>
              </w:rPr>
              <w:t>čni</w:t>
            </w:r>
            <w:r w:rsidR="004B548D">
              <w:rPr>
                <w:b/>
              </w:rPr>
              <w:t xml:space="preserve"> </w:t>
            </w:r>
            <w:r w:rsidRPr="000F7E5B">
              <w:rPr>
                <w:b/>
              </w:rPr>
              <w:t xml:space="preserve">rasti </w:t>
            </w:r>
            <w:r>
              <w:rPr>
                <w:b/>
              </w:rPr>
              <w:t>juli</w:t>
            </w:r>
            <w:r w:rsidRPr="5B50284F">
              <w:rPr>
                <w:b/>
                <w:bCs/>
              </w:rPr>
              <w:t>ja</w:t>
            </w:r>
            <w:r>
              <w:rPr>
                <w:b/>
              </w:rPr>
              <w:t xml:space="preserve"> zmanjšal</w:t>
            </w:r>
            <w:r w:rsidR="00D160B9">
              <w:rPr>
                <w:b/>
              </w:rPr>
              <w:t xml:space="preserve"> </w:t>
            </w:r>
            <w:r>
              <w:rPr>
                <w:b/>
              </w:rPr>
              <w:t>za</w:t>
            </w:r>
            <w:r w:rsidR="00D160B9">
              <w:rPr>
                <w:b/>
              </w:rPr>
              <w:t xml:space="preserve"> </w:t>
            </w:r>
            <w:r>
              <w:rPr>
                <w:b/>
              </w:rPr>
              <w:t>3,5</w:t>
            </w:r>
            <w:r w:rsidRPr="000F7E5B">
              <w:rPr>
                <w:b/>
              </w:rPr>
              <w:t> %,</w:t>
            </w:r>
            <w:r w:rsidR="00D160B9">
              <w:rPr>
                <w:b/>
              </w:rPr>
              <w:t xml:space="preserve"> </w:t>
            </w:r>
            <w:r w:rsidRPr="000F7E5B">
              <w:rPr>
                <w:b/>
              </w:rPr>
              <w:t xml:space="preserve">medletno je bil večji za </w:t>
            </w:r>
            <w:r>
              <w:rPr>
                <w:b/>
              </w:rPr>
              <w:t>4,3</w:t>
            </w:r>
            <w:r w:rsidRPr="000F7E5B">
              <w:rPr>
                <w:b/>
              </w:rPr>
              <w:t> %.</w:t>
            </w:r>
            <w:r>
              <w:rPr>
                <w:b/>
              </w:rPr>
              <w:t xml:space="preserve"> </w:t>
            </w:r>
            <w:r>
              <w:t xml:space="preserve">Prihodek se je tekoče najbolj skrčil v informacijsko-komunikacijskih dejavnostih, </w:t>
            </w:r>
            <w:r w:rsidR="00B94985">
              <w:t xml:space="preserve">katerih rast se je v predhodnem mesecu </w:t>
            </w:r>
            <w:r>
              <w:t>sicer močno pospešil</w:t>
            </w:r>
            <w:r w:rsidR="00B94985">
              <w:t>a.</w:t>
            </w:r>
            <w:r>
              <w:t xml:space="preserve"> Ocenjujemo, da poslabšanje izvira iz gibanj na domačem trgu, saj so se izvozni prihodki računalniških storitev še povečali. </w:t>
            </w:r>
            <w:r w:rsidRPr="00CE478D">
              <w:t xml:space="preserve">Prihodek se je </w:t>
            </w:r>
            <w:r w:rsidR="00603D0B">
              <w:t xml:space="preserve">nadalje </w:t>
            </w:r>
            <w:r w:rsidRPr="00CE478D">
              <w:t>znižal</w:t>
            </w:r>
            <w:r w:rsidR="00603D0B">
              <w:t xml:space="preserve"> </w:t>
            </w:r>
            <w:r w:rsidRPr="00CE478D">
              <w:t>v dejavnosti prometa in skladiščenja, še posebej v kopensk</w:t>
            </w:r>
            <w:r w:rsidR="00D706A0">
              <w:t>em</w:t>
            </w:r>
            <w:r w:rsidR="00C20167">
              <w:t xml:space="preserve"> prometu</w:t>
            </w:r>
            <w:r w:rsidRPr="00CE478D">
              <w:t xml:space="preserve"> </w:t>
            </w:r>
            <w:r>
              <w:t xml:space="preserve">in poštni dejavnosti. Upadel je še v </w:t>
            </w:r>
            <w:r w:rsidRPr="00251B87">
              <w:t>drugih poslovnih dejavnostih</w:t>
            </w:r>
            <w:r>
              <w:t xml:space="preserve">, predvsem v </w:t>
            </w:r>
            <w:r>
              <w:rPr>
                <w:rFonts w:cs="Helv"/>
                <w:color w:val="000000"/>
                <w:szCs w:val="20"/>
              </w:rPr>
              <w:t>storitvah, ki jih podjetja</w:t>
            </w:r>
            <w:r w:rsidR="00257F5E">
              <w:rPr>
                <w:rFonts w:cs="Helv"/>
                <w:color w:val="000000"/>
                <w:szCs w:val="20"/>
              </w:rPr>
              <w:t xml:space="preserve"> pogosto</w:t>
            </w:r>
            <w:r>
              <w:rPr>
                <w:rFonts w:cs="Helv"/>
                <w:color w:val="000000"/>
                <w:szCs w:val="20"/>
              </w:rPr>
              <w:t xml:space="preserve"> dajejo v </w:t>
            </w:r>
            <w:r w:rsidRPr="0028365D">
              <w:rPr>
                <w:rFonts w:cs="Helv"/>
                <w:color w:val="000000"/>
                <w:szCs w:val="20"/>
              </w:rPr>
              <w:t>izvajanje zunanjim izvajalcem</w:t>
            </w:r>
            <w:r>
              <w:t xml:space="preserve">. </w:t>
            </w:r>
            <w:r w:rsidRPr="00E60F36">
              <w:t>Gostinski prihodek je ob nadaljn</w:t>
            </w:r>
            <w:r w:rsidR="00D160B9">
              <w:t>j</w:t>
            </w:r>
            <w:r w:rsidRPr="00E60F36">
              <w:t xml:space="preserve">i rasti števila prenočitev turistov </w:t>
            </w:r>
            <w:r w:rsidR="007E4962">
              <w:t>ostal</w:t>
            </w:r>
            <w:r>
              <w:t xml:space="preserve"> na visoki ravni, podobno pa tudi v strokovno-tehničnih dejavnostih.</w:t>
            </w:r>
          </w:p>
          <w:p w14:paraId="3C9C592F" w14:textId="299AA063" w:rsidR="00520115" w:rsidRPr="005B4C57" w:rsidRDefault="00520115" w:rsidP="00675126">
            <w:pPr>
              <w:rPr>
                <w:bCs/>
              </w:rPr>
            </w:pPr>
            <w:r>
              <w:rPr>
                <w:b/>
                <w:bCs/>
              </w:rPr>
              <w:t xml:space="preserve"> </w:t>
            </w:r>
          </w:p>
          <w:p w14:paraId="55162C6D" w14:textId="77777777" w:rsidR="00520115" w:rsidRPr="00DF4F0B" w:rsidRDefault="00520115" w:rsidP="00675126"/>
        </w:tc>
      </w:tr>
      <w:tr w:rsidR="00363E63" w14:paraId="549C5F7A" w14:textId="77777777" w:rsidTr="00675126">
        <w:trPr>
          <w:trHeight w:val="207"/>
        </w:trPr>
        <w:tc>
          <w:tcPr>
            <w:tcW w:w="4819" w:type="dxa"/>
            <w:tcBorders>
              <w:bottom w:val="single" w:sz="4" w:space="0" w:color="auto"/>
            </w:tcBorders>
            <w:tcMar>
              <w:left w:w="0" w:type="dxa"/>
            </w:tcMar>
          </w:tcPr>
          <w:p w14:paraId="3F10C8AC" w14:textId="59B82AB7" w:rsidR="00363E63" w:rsidRPr="007A0B59" w:rsidRDefault="007C48CF" w:rsidP="00731B6F">
            <w:pPr>
              <w:pStyle w:val="Naslov31"/>
              <w:jc w:val="left"/>
            </w:pPr>
            <w:r>
              <w:lastRenderedPageBreak/>
              <w:t>Prihodek v trgovini</w:t>
            </w:r>
            <w:r w:rsidR="00520115">
              <w:t>,</w:t>
            </w:r>
            <w:r w:rsidR="00B12AB7">
              <w:t xml:space="preserve"> </w:t>
            </w:r>
            <w:r w:rsidR="003A1AD8">
              <w:t>julij–</w:t>
            </w:r>
            <w:r>
              <w:t>avgust</w:t>
            </w:r>
            <w:r w:rsidR="00520115">
              <w:t xml:space="preserve"> 2022 </w:t>
            </w:r>
          </w:p>
        </w:tc>
        <w:tc>
          <w:tcPr>
            <w:tcW w:w="4820" w:type="dxa"/>
            <w:gridSpan w:val="3"/>
            <w:tcBorders>
              <w:bottom w:val="single" w:sz="4" w:space="0" w:color="auto"/>
            </w:tcBorders>
          </w:tcPr>
          <w:p w14:paraId="01EF4E52" w14:textId="77777777" w:rsidR="00363E63" w:rsidRPr="007A0B59" w:rsidRDefault="00363E63" w:rsidP="006C2117">
            <w:pPr>
              <w:pStyle w:val="Naslov31"/>
            </w:pPr>
          </w:p>
        </w:tc>
      </w:tr>
      <w:tr w:rsidR="00FA45E3" w14:paraId="0C5D8548" w14:textId="77777777" w:rsidTr="00946C4C">
        <w:trPr>
          <w:trHeight w:val="1134"/>
        </w:trPr>
        <w:tc>
          <w:tcPr>
            <w:tcW w:w="4982" w:type="dxa"/>
            <w:gridSpan w:val="2"/>
            <w:tcBorders>
              <w:top w:val="single" w:sz="4" w:space="0" w:color="auto"/>
            </w:tcBorders>
            <w:tcMar>
              <w:left w:w="0" w:type="dxa"/>
            </w:tcMar>
          </w:tcPr>
          <w:p w14:paraId="0E07B44D" w14:textId="24DB3430" w:rsidR="00FA45E3" w:rsidRDefault="00390921" w:rsidP="00675126">
            <w:pPr>
              <w:pStyle w:val="ListParagraph"/>
              <w:ind w:left="0"/>
            </w:pPr>
            <w:r>
              <w:rPr>
                <w:noProof/>
                <w:lang w:eastAsia="sl-SI"/>
              </w:rPr>
              <w:drawing>
                <wp:inline distT="0" distB="0" distL="0" distR="0" wp14:anchorId="6074425D" wp14:editId="086DDCA0">
                  <wp:extent cx="3164400" cy="26964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4400" cy="2696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BAAFFA1" w14:textId="7F9921F1" w:rsidR="003A1AD8" w:rsidRPr="00970661" w:rsidRDefault="003A1AD8" w:rsidP="00B9392B">
            <w:pPr>
              <w:pStyle w:val="TekstgrafEO"/>
              <w:ind w:left="-23"/>
              <w:rPr>
                <w:rStyle w:val="normaltextrun"/>
                <w:color w:val="000000"/>
                <w:sz w:val="20"/>
                <w:shd w:val="clear" w:color="auto" w:fill="FFFFFF"/>
              </w:rPr>
            </w:pPr>
            <w:r w:rsidRPr="00970661">
              <w:rPr>
                <w:rStyle w:val="normaltextrun"/>
                <w:b/>
                <w:color w:val="000000"/>
                <w:sz w:val="20"/>
                <w:shd w:val="clear" w:color="auto" w:fill="FFFFFF"/>
              </w:rPr>
              <w:t>Stagnacija prihodka iz drugega četrtletja se je v večini trgovskih panog nadaljevala julija, po predhodnih podatkih pa tudi avgusta.</w:t>
            </w:r>
            <w:r w:rsidRPr="00970661">
              <w:rPr>
                <w:rStyle w:val="normaltextrun"/>
                <w:color w:val="000000"/>
                <w:sz w:val="20"/>
                <w:shd w:val="clear" w:color="auto" w:fill="FFFFFF"/>
              </w:rPr>
              <w:t xml:space="preserve"> </w:t>
            </w:r>
            <w:r w:rsidR="00B94985">
              <w:rPr>
                <w:rStyle w:val="normaltextrun"/>
                <w:color w:val="000000"/>
                <w:sz w:val="20"/>
                <w:shd w:val="clear" w:color="auto" w:fill="FFFFFF"/>
              </w:rPr>
              <w:t>N</w:t>
            </w:r>
            <w:r w:rsidRPr="00970661">
              <w:rPr>
                <w:rStyle w:val="normaltextrun"/>
                <w:color w:val="000000"/>
                <w:sz w:val="20"/>
                <w:shd w:val="clear" w:color="auto" w:fill="FFFFFF"/>
              </w:rPr>
              <w:t xml:space="preserve">ekoliko močneje </w:t>
            </w:r>
            <w:r w:rsidR="00B94985">
              <w:rPr>
                <w:rStyle w:val="normaltextrun"/>
                <w:color w:val="000000"/>
                <w:sz w:val="20"/>
                <w:shd w:val="clear" w:color="auto" w:fill="FFFFFF"/>
              </w:rPr>
              <w:t xml:space="preserve">se je </w:t>
            </w:r>
            <w:r w:rsidR="00E211DE">
              <w:rPr>
                <w:rStyle w:val="normaltextrun"/>
                <w:color w:val="000000"/>
                <w:sz w:val="20"/>
                <w:shd w:val="clear" w:color="auto" w:fill="FFFFFF"/>
              </w:rPr>
              <w:t>julija, po predhodnih podatkih pa tudi avgusta</w:t>
            </w:r>
            <w:r w:rsidR="00BD502E">
              <w:rPr>
                <w:rStyle w:val="normaltextrun"/>
                <w:color w:val="000000"/>
                <w:sz w:val="20"/>
                <w:shd w:val="clear" w:color="auto" w:fill="FFFFFF"/>
              </w:rPr>
              <w:t>,</w:t>
            </w:r>
            <w:r w:rsidR="00E211DE">
              <w:rPr>
                <w:rStyle w:val="normaltextrun"/>
                <w:color w:val="000000"/>
                <w:sz w:val="20"/>
                <w:shd w:val="clear" w:color="auto" w:fill="FFFFFF"/>
              </w:rPr>
              <w:t xml:space="preserve"> </w:t>
            </w:r>
            <w:r w:rsidRPr="00970661">
              <w:rPr>
                <w:rStyle w:val="normaltextrun"/>
                <w:color w:val="000000"/>
                <w:sz w:val="20"/>
                <w:shd w:val="clear" w:color="auto" w:fill="FFFFFF"/>
              </w:rPr>
              <w:t xml:space="preserve">okrepila prodaja le v </w:t>
            </w:r>
            <w:r w:rsidRPr="00970661">
              <w:rPr>
                <w:rStyle w:val="normaltextrun"/>
                <w:i/>
                <w:color w:val="000000"/>
                <w:sz w:val="20"/>
                <w:shd w:val="clear" w:color="auto" w:fill="FFFFFF"/>
              </w:rPr>
              <w:t>trgovini z motornimi vozili</w:t>
            </w:r>
            <w:r w:rsidRPr="00970661">
              <w:rPr>
                <w:rStyle w:val="normaltextrun"/>
                <w:color w:val="000000"/>
                <w:sz w:val="20"/>
                <w:shd w:val="clear" w:color="auto" w:fill="FFFFFF"/>
              </w:rPr>
              <w:t xml:space="preserve">. Kljub rasti pa je zaradi nizke prodaje ob koncu lanskega in </w:t>
            </w:r>
            <w:r w:rsidR="0013019E">
              <w:rPr>
                <w:rStyle w:val="normaltextrun"/>
                <w:color w:val="000000"/>
                <w:sz w:val="20"/>
                <w:shd w:val="clear" w:color="auto" w:fill="FFFFFF"/>
              </w:rPr>
              <w:t>v</w:t>
            </w:r>
            <w:r w:rsidRPr="00970661">
              <w:rPr>
                <w:rStyle w:val="normaltextrun"/>
                <w:color w:val="000000"/>
                <w:sz w:val="20"/>
                <w:shd w:val="clear" w:color="auto" w:fill="FFFFFF"/>
              </w:rPr>
              <w:t xml:space="preserve"> začetku letošnjega leta ostala edina izmed glavnih panog, ki je še močno zaostajala za prodajo pred epidemijo; manjša pa je bila tudi v primerjavi z lanskim letom. Medletno manjša je julija ostala tudi prodaja </w:t>
            </w:r>
            <w:r w:rsidRPr="00970661">
              <w:rPr>
                <w:rStyle w:val="normaltextrun"/>
                <w:i/>
                <w:color w:val="000000"/>
                <w:sz w:val="20"/>
                <w:shd w:val="clear" w:color="auto" w:fill="FFFFFF"/>
              </w:rPr>
              <w:t>v trgovini na drobno</w:t>
            </w:r>
            <w:r w:rsidRPr="00970661">
              <w:rPr>
                <w:rStyle w:val="normaltextrun"/>
                <w:color w:val="000000"/>
                <w:sz w:val="20"/>
                <w:shd w:val="clear" w:color="auto" w:fill="FFFFFF"/>
              </w:rPr>
              <w:t xml:space="preserve"> z živili, pijačami in tobačnimi izdelki. V preostalih panogah pa so se medletne rasti prodaje julija nadalje umirile</w:t>
            </w:r>
            <w:r w:rsidR="00B94985">
              <w:rPr>
                <w:rStyle w:val="normaltextrun"/>
                <w:color w:val="000000"/>
                <w:sz w:val="20"/>
                <w:shd w:val="clear" w:color="auto" w:fill="FFFFFF"/>
              </w:rPr>
              <w:t>.</w:t>
            </w:r>
            <w:r w:rsidRPr="00970661">
              <w:rPr>
                <w:rStyle w:val="FootnoteReference"/>
                <w:color w:val="000000"/>
                <w:sz w:val="20"/>
                <w:shd w:val="clear" w:color="auto" w:fill="FFFFFF"/>
              </w:rPr>
              <w:footnoteReference w:id="2"/>
            </w:r>
            <w:r w:rsidR="00BD3746">
              <w:rPr>
                <w:rStyle w:val="normaltextrun"/>
                <w:color w:val="000000"/>
                <w:sz w:val="20"/>
                <w:shd w:val="clear" w:color="auto" w:fill="FFFFFF"/>
              </w:rPr>
              <w:t xml:space="preserve"> Po predhodnih podatkih je prihodek v </w:t>
            </w:r>
            <w:r w:rsidR="00836391">
              <w:rPr>
                <w:rStyle w:val="normaltextrun"/>
                <w:color w:val="000000"/>
                <w:sz w:val="20"/>
                <w:shd w:val="clear" w:color="auto" w:fill="FFFFFF"/>
              </w:rPr>
              <w:t xml:space="preserve">večini </w:t>
            </w:r>
            <w:r w:rsidR="00BD3746">
              <w:rPr>
                <w:rStyle w:val="normaltextrun"/>
                <w:color w:val="000000"/>
                <w:sz w:val="20"/>
                <w:shd w:val="clear" w:color="auto" w:fill="FFFFFF"/>
              </w:rPr>
              <w:t>panog, za katere so podatki</w:t>
            </w:r>
            <w:r w:rsidR="00836391">
              <w:rPr>
                <w:rStyle w:val="normaltextrun"/>
                <w:color w:val="000000"/>
                <w:sz w:val="20"/>
                <w:shd w:val="clear" w:color="auto" w:fill="FFFFFF"/>
              </w:rPr>
              <w:t>,</w:t>
            </w:r>
            <w:r w:rsidR="00BD3746">
              <w:rPr>
                <w:rStyle w:val="normaltextrun"/>
                <w:color w:val="000000"/>
                <w:sz w:val="20"/>
                <w:shd w:val="clear" w:color="auto" w:fill="FFFFFF"/>
              </w:rPr>
              <w:t xml:space="preserve"> tudi avgusta ostal na podobni ravni k</w:t>
            </w:r>
            <w:r w:rsidR="006E661D">
              <w:rPr>
                <w:rStyle w:val="normaltextrun"/>
                <w:color w:val="000000"/>
                <w:sz w:val="20"/>
                <w:shd w:val="clear" w:color="auto" w:fill="FFFFFF"/>
              </w:rPr>
              <w:t>ot v drugem četrtletju.</w:t>
            </w:r>
          </w:p>
          <w:p w14:paraId="589CA472" w14:textId="77777777" w:rsidR="00FA45E3" w:rsidRPr="00DF4F0B" w:rsidRDefault="00FA45E3" w:rsidP="00946C4C"/>
        </w:tc>
      </w:tr>
    </w:tbl>
    <w:p w14:paraId="3A9736AA" w14:textId="77777777" w:rsidR="00296BEC" w:rsidRDefault="00296BEC"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363E63" w14:paraId="37D2D14F" w14:textId="77777777" w:rsidTr="6F417C94">
        <w:trPr>
          <w:trHeight w:val="207"/>
        </w:trPr>
        <w:tc>
          <w:tcPr>
            <w:tcW w:w="6096" w:type="dxa"/>
            <w:gridSpan w:val="2"/>
            <w:tcBorders>
              <w:bottom w:val="single" w:sz="4" w:space="0" w:color="auto"/>
            </w:tcBorders>
            <w:tcMar>
              <w:left w:w="0" w:type="dxa"/>
            </w:tcMar>
          </w:tcPr>
          <w:p w14:paraId="5618E24F" w14:textId="3E4C830C" w:rsidR="00363E63" w:rsidRPr="006C2117" w:rsidRDefault="004C2835" w:rsidP="00731B6F">
            <w:pPr>
              <w:pStyle w:val="Naslov31"/>
              <w:jc w:val="left"/>
            </w:pPr>
            <w:r>
              <w:t>Cene življenjskih potrebščin, september 2022</w:t>
            </w:r>
            <w:r w:rsidR="00B12AB7">
              <w:t xml:space="preserve"> </w:t>
            </w:r>
            <w:r w:rsidR="00520115">
              <w:t xml:space="preserve"> </w:t>
            </w:r>
          </w:p>
        </w:tc>
        <w:tc>
          <w:tcPr>
            <w:tcW w:w="3543" w:type="dxa"/>
            <w:tcBorders>
              <w:bottom w:val="single" w:sz="4" w:space="0" w:color="auto"/>
            </w:tcBorders>
          </w:tcPr>
          <w:p w14:paraId="13AEE6A4" w14:textId="77777777" w:rsidR="00363E63" w:rsidRPr="006C2117" w:rsidRDefault="00363E63" w:rsidP="00675126">
            <w:pPr>
              <w:pStyle w:val="Naslov31"/>
            </w:pPr>
          </w:p>
        </w:tc>
      </w:tr>
      <w:tr w:rsidR="00652795" w14:paraId="19EB3367" w14:textId="77777777" w:rsidTr="6F417C94">
        <w:trPr>
          <w:trHeight w:val="1134"/>
        </w:trPr>
        <w:tc>
          <w:tcPr>
            <w:tcW w:w="4982" w:type="dxa"/>
            <w:tcBorders>
              <w:top w:val="single" w:sz="4" w:space="0" w:color="auto"/>
            </w:tcBorders>
            <w:tcMar>
              <w:left w:w="0" w:type="dxa"/>
            </w:tcMar>
          </w:tcPr>
          <w:p w14:paraId="2DB4923A" w14:textId="6518B34D" w:rsidR="00652795" w:rsidRDefault="00B9392B" w:rsidP="00675126">
            <w:pPr>
              <w:pStyle w:val="ListParagraph"/>
              <w:ind w:left="0"/>
            </w:pPr>
            <w:r>
              <w:rPr>
                <w:noProof/>
              </w:rPr>
              <w:drawing>
                <wp:inline distT="0" distB="0" distL="0" distR="0" wp14:anchorId="4C876BD9" wp14:editId="7FA36C88">
                  <wp:extent cx="3168000" cy="26964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000" cy="2696400"/>
                          </a:xfrm>
                          <a:prstGeom prst="rect">
                            <a:avLst/>
                          </a:prstGeom>
                          <a:noFill/>
                        </pic:spPr>
                      </pic:pic>
                    </a:graphicData>
                  </a:graphic>
                </wp:inline>
              </w:drawing>
            </w:r>
          </w:p>
          <w:p w14:paraId="035A7C56" w14:textId="77777777" w:rsidR="00296BEC" w:rsidRDefault="00296BEC" w:rsidP="00675126">
            <w:pPr>
              <w:pStyle w:val="ListParagraph"/>
              <w:ind w:left="0"/>
            </w:pPr>
          </w:p>
          <w:p w14:paraId="4160AABC" w14:textId="77777777" w:rsidR="00296BEC" w:rsidRDefault="00296BEC" w:rsidP="00675126">
            <w:pPr>
              <w:pStyle w:val="ListParagraph"/>
              <w:ind w:left="0"/>
            </w:pPr>
          </w:p>
          <w:p w14:paraId="3482D0AE" w14:textId="77777777" w:rsidR="00C92B01" w:rsidRDefault="00C92B01" w:rsidP="00675126">
            <w:pPr>
              <w:pStyle w:val="ListParagraph"/>
              <w:ind w:left="0"/>
            </w:pPr>
          </w:p>
        </w:tc>
        <w:tc>
          <w:tcPr>
            <w:tcW w:w="4657" w:type="dxa"/>
            <w:gridSpan w:val="2"/>
            <w:tcBorders>
              <w:top w:val="single" w:sz="4" w:space="0" w:color="auto"/>
            </w:tcBorders>
            <w:tcMar>
              <w:left w:w="284" w:type="dxa"/>
            </w:tcMar>
          </w:tcPr>
          <w:p w14:paraId="0CA3AC58" w14:textId="71F35649" w:rsidR="21D832C6" w:rsidRDefault="00913DC6" w:rsidP="6F417C94">
            <w:pPr>
              <w:rPr>
                <w:rFonts w:eastAsia="Myriad Pro" w:cs="Myriad Pro"/>
              </w:rPr>
            </w:pPr>
            <w:r w:rsidRPr="08F485F2">
              <w:rPr>
                <w:rFonts w:eastAsia="Myriad Pro" w:cs="Myriad Pro"/>
                <w:b/>
              </w:rPr>
              <w:t>Medletna r</w:t>
            </w:r>
            <w:r w:rsidR="21D832C6" w:rsidRPr="08F485F2">
              <w:rPr>
                <w:rFonts w:eastAsia="Myriad Pro" w:cs="Myriad Pro"/>
                <w:b/>
              </w:rPr>
              <w:t>ast cen življenjskih potrebščin se je septembra upočasnila</w:t>
            </w:r>
            <w:r w:rsidRPr="08F485F2">
              <w:rPr>
                <w:rFonts w:eastAsia="Myriad Pro" w:cs="Myriad Pro"/>
                <w:b/>
              </w:rPr>
              <w:t xml:space="preserve"> na</w:t>
            </w:r>
            <w:r w:rsidR="21D832C6" w:rsidRPr="08F485F2">
              <w:rPr>
                <w:rFonts w:eastAsia="Myriad Pro" w:cs="Myriad Pro"/>
                <w:b/>
              </w:rPr>
              <w:t xml:space="preserve"> 10</w:t>
            </w:r>
            <w:r w:rsidRPr="08F485F2">
              <w:rPr>
                <w:rFonts w:eastAsia="Myriad Pro" w:cs="Myriad Pro"/>
                <w:b/>
              </w:rPr>
              <w:t> %</w:t>
            </w:r>
            <w:r w:rsidR="21D832C6" w:rsidRPr="08F485F2">
              <w:rPr>
                <w:rFonts w:eastAsia="Myriad Pro" w:cs="Myriad Pro"/>
                <w:b/>
              </w:rPr>
              <w:t xml:space="preserve">. </w:t>
            </w:r>
            <w:r w:rsidR="21D832C6" w:rsidRPr="08F485F2">
              <w:rPr>
                <w:rFonts w:eastAsia="Myriad Pro" w:cs="Myriad Pro"/>
              </w:rPr>
              <w:t>To je bil</w:t>
            </w:r>
            <w:r w:rsidR="00691D17">
              <w:rPr>
                <w:rFonts w:eastAsia="Myriad Pro" w:cs="Myriad Pro"/>
              </w:rPr>
              <w:t>o</w:t>
            </w:r>
            <w:r w:rsidR="21D832C6" w:rsidRPr="08F485F2">
              <w:rPr>
                <w:rFonts w:eastAsia="Myriad Pro" w:cs="Myriad Pro"/>
              </w:rPr>
              <w:t xml:space="preserve"> v veliki meri posledica ukrepov vlade za omilitev posledic draginje, s katerimi je nižje obdavčila in regulirala cene določenih energentov. Cena električne energije se je septembra na mesečni ravni znižala za skoraj četrtino, na medletni ravni pa je bila višja za nekoliko več kot </w:t>
            </w:r>
            <w:r w:rsidR="000E1A74">
              <w:rPr>
                <w:rFonts w:eastAsia="Myriad Pro" w:cs="Myriad Pro"/>
              </w:rPr>
              <w:t>pol odstotka</w:t>
            </w:r>
            <w:r w:rsidR="008429AF">
              <w:rPr>
                <w:rFonts w:eastAsia="Myriad Pro" w:cs="Myriad Pro"/>
              </w:rPr>
              <w:t>.</w:t>
            </w:r>
            <w:r w:rsidR="21D832C6" w:rsidRPr="08F485F2">
              <w:rPr>
                <w:rFonts w:eastAsia="Myriad Pro" w:cs="Myriad Pro"/>
              </w:rPr>
              <w:t xml:space="preserve"> Kljub nižji stopnji DDV pa se je nadaljevala hitra rast cen trdih goriv, ki so se na mesečni ravni podražila za skoraj 15</w:t>
            </w:r>
            <w:r w:rsidR="006E6F4A" w:rsidRPr="08F485F2">
              <w:rPr>
                <w:rFonts w:eastAsia="Myriad Pro" w:cs="Myriad Pro"/>
              </w:rPr>
              <w:t xml:space="preserve"> </w:t>
            </w:r>
            <w:r w:rsidR="21D832C6" w:rsidRPr="08F485F2">
              <w:rPr>
                <w:rFonts w:eastAsia="Myriad Pro" w:cs="Myriad Pro"/>
              </w:rPr>
              <w:t>%, medletna rast pa je presegla 90</w:t>
            </w:r>
            <w:r w:rsidR="2023310F" w:rsidRPr="08F485F2">
              <w:rPr>
                <w:rFonts w:eastAsia="Myriad Pro" w:cs="Myriad Pro"/>
              </w:rPr>
              <w:t xml:space="preserve"> %</w:t>
            </w:r>
            <w:r w:rsidR="21D832C6" w:rsidRPr="08F485F2">
              <w:rPr>
                <w:rFonts w:eastAsia="Myriad Pro" w:cs="Myriad Pro"/>
              </w:rPr>
              <w:t>. Še naprej se postopoma krepijo cene hrane, ki so bile medletno višje za 14,4 %. Ob višji septembrski mesečni rasti cen v skupini obleka in obutev pa se je povišala tudi medletna rast cen poltrajnega blaga, ki je tako bila 5</w:t>
            </w:r>
            <w:r w:rsidR="00BD502E">
              <w:rPr>
                <w:rFonts w:eastAsia="Myriad Pro" w:cs="Myriad Pro"/>
              </w:rPr>
              <w:t>,</w:t>
            </w:r>
            <w:r w:rsidR="21D832C6" w:rsidRPr="08F485F2">
              <w:rPr>
                <w:rFonts w:eastAsia="Myriad Pro" w:cs="Myriad Pro"/>
              </w:rPr>
              <w:t>1</w:t>
            </w:r>
            <w:r w:rsidR="00444253">
              <w:rPr>
                <w:rFonts w:eastAsia="Myriad Pro" w:cs="Myriad Pro"/>
              </w:rPr>
              <w:t>-odstotna</w:t>
            </w:r>
            <w:r w:rsidR="21D832C6" w:rsidRPr="08F485F2">
              <w:rPr>
                <w:rFonts w:eastAsia="Myriad Pro" w:cs="Myriad Pro"/>
              </w:rPr>
              <w:t xml:space="preserve">. </w:t>
            </w:r>
            <w:r w:rsidR="00900F21">
              <w:rPr>
                <w:rFonts w:eastAsia="Myriad Pro" w:cs="Myriad Pro"/>
              </w:rPr>
              <w:t>Medletna r</w:t>
            </w:r>
            <w:r w:rsidR="21D832C6" w:rsidRPr="08F485F2">
              <w:rPr>
                <w:rFonts w:eastAsia="Myriad Pro" w:cs="Myriad Pro"/>
              </w:rPr>
              <w:t>ast cen trajnega blaga in storitev se je v zadnjih štirih mesecih ustalila okrog doseženih ravni (10</w:t>
            </w:r>
            <w:r w:rsidR="006E6F4A" w:rsidRPr="08F485F2">
              <w:rPr>
                <w:rFonts w:eastAsia="Myriad Pro" w:cs="Myriad Pro"/>
              </w:rPr>
              <w:t xml:space="preserve"> </w:t>
            </w:r>
            <w:r w:rsidR="21D832C6" w:rsidRPr="08F485F2">
              <w:rPr>
                <w:rFonts w:eastAsia="Myriad Pro" w:cs="Myriad Pro"/>
              </w:rPr>
              <w:t>% in 5</w:t>
            </w:r>
            <w:r w:rsidR="006E6F4A" w:rsidRPr="08F485F2">
              <w:rPr>
                <w:rFonts w:eastAsia="Myriad Pro" w:cs="Myriad Pro"/>
              </w:rPr>
              <w:t xml:space="preserve"> </w:t>
            </w:r>
            <w:r w:rsidR="21D832C6" w:rsidRPr="08F485F2">
              <w:rPr>
                <w:rFonts w:eastAsia="Myriad Pro" w:cs="Myriad Pro"/>
              </w:rPr>
              <w:t>%).</w:t>
            </w:r>
          </w:p>
          <w:p w14:paraId="3ABDAEE4" w14:textId="77777777" w:rsidR="00652795" w:rsidRPr="00DF4F0B" w:rsidRDefault="00652795" w:rsidP="00675126"/>
        </w:tc>
      </w:tr>
    </w:tbl>
    <w:p w14:paraId="6F1FB056" w14:textId="77777777" w:rsidR="003F4C1B" w:rsidRDefault="003F4C1B" w:rsidP="00363E63">
      <w:pPr>
        <w:tabs>
          <w:tab w:val="left" w:pos="580"/>
        </w:tabs>
      </w:pPr>
    </w:p>
    <w:p w14:paraId="2DBCBCBE" w14:textId="77777777" w:rsidR="003F4C1B" w:rsidRDefault="003F4C1B" w:rsidP="00363E63">
      <w:pPr>
        <w:tabs>
          <w:tab w:val="left" w:pos="580"/>
        </w:tabs>
      </w:pPr>
    </w:p>
    <w:p w14:paraId="3CA19546" w14:textId="77777777" w:rsidR="003F4C1B" w:rsidRDefault="003F4C1B" w:rsidP="00363E63">
      <w:pPr>
        <w:tabs>
          <w:tab w:val="left" w:pos="580"/>
        </w:tabs>
      </w:pPr>
    </w:p>
    <w:p w14:paraId="1DE86683" w14:textId="77777777" w:rsidR="00296BEC" w:rsidRDefault="00296BEC" w:rsidP="00363E63">
      <w:pPr>
        <w:tabs>
          <w:tab w:val="left" w:pos="580"/>
        </w:tabs>
      </w:pPr>
    </w:p>
    <w:p w14:paraId="77B17F63" w14:textId="77777777" w:rsidR="00296BEC" w:rsidRDefault="00296BEC" w:rsidP="00363E63">
      <w:pPr>
        <w:tabs>
          <w:tab w:val="left" w:pos="580"/>
        </w:tabs>
      </w:pPr>
    </w:p>
    <w:p w14:paraId="6F70E3F6" w14:textId="77777777" w:rsidR="005B4C57" w:rsidRDefault="005B4C57" w:rsidP="00363E63">
      <w:pPr>
        <w:tabs>
          <w:tab w:val="left" w:pos="580"/>
        </w:tabs>
      </w:pPr>
    </w:p>
    <w:p w14:paraId="500DA3D0" w14:textId="77777777" w:rsidR="00FE7254" w:rsidRPr="00FE7254" w:rsidRDefault="00FE7254" w:rsidP="00FE7254">
      <w:pPr>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365235BC" w14:textId="606B922D" w:rsidR="002E69B6" w:rsidRPr="00887D7E" w:rsidRDefault="00F400AE" w:rsidP="00C26C8D">
      <w:pPr>
        <w:tabs>
          <w:tab w:val="left" w:pos="580"/>
        </w:tabs>
      </w:pPr>
      <w:bookmarkStart w:id="1" w:name="_GoBack"/>
      <w:r w:rsidRPr="00F400AE">
        <w:rPr>
          <w:noProof/>
        </w:rPr>
        <w:lastRenderedPageBreak/>
        <w:drawing>
          <wp:inline distT="0" distB="0" distL="0" distR="0" wp14:anchorId="1981A994" wp14:editId="300F238D">
            <wp:extent cx="5869011" cy="8963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6163" cy="8973948"/>
                    </a:xfrm>
                    <a:prstGeom prst="rect">
                      <a:avLst/>
                    </a:prstGeom>
                    <a:noFill/>
                    <a:ln>
                      <a:noFill/>
                    </a:ln>
                  </pic:spPr>
                </pic:pic>
              </a:graphicData>
            </a:graphic>
          </wp:inline>
        </w:drawing>
      </w:r>
      <w:bookmarkEnd w:id="1"/>
    </w:p>
    <w:sectPr w:rsidR="002E69B6" w:rsidRPr="00887D7E"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AE6ADF2" w16cex:dateUtc="2022-09-30T11:07:00Z"/>
  <w16cex:commentExtensible w16cex:durableId="414E2783" w16cex:dateUtc="2022-09-30T11: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8B20D" w14:textId="77777777" w:rsidR="00624677" w:rsidRDefault="00624677" w:rsidP="0063497B">
      <w:pPr>
        <w:spacing w:line="240" w:lineRule="auto"/>
      </w:pPr>
      <w:r>
        <w:separator/>
      </w:r>
    </w:p>
  </w:endnote>
  <w:endnote w:type="continuationSeparator" w:id="0">
    <w:p w14:paraId="6A0AA153" w14:textId="77777777" w:rsidR="00624677" w:rsidRDefault="00624677" w:rsidP="0063497B">
      <w:pPr>
        <w:spacing w:line="240" w:lineRule="auto"/>
      </w:pPr>
      <w:r>
        <w:continuationSeparator/>
      </w:r>
    </w:p>
  </w:endnote>
  <w:endnote w:type="continuationNotice" w:id="1">
    <w:p w14:paraId="6F9302C0" w14:textId="77777777" w:rsidR="00624677" w:rsidRDefault="006246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4CAA6" w14:textId="6A8814D2" w:rsidR="00675126" w:rsidRPr="00363E63" w:rsidRDefault="0067512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BF1804">
          <w:rPr>
            <w:noProof/>
            <w:sz w:val="18"/>
            <w:szCs w:val="18"/>
          </w:rPr>
          <w:t>2</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12F8" w14:textId="235CECE5" w:rsidR="00675126" w:rsidRPr="00363E63" w:rsidRDefault="0067512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BF1804">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A3006" w14:textId="77777777" w:rsidR="00675126" w:rsidRPr="00C26C8D" w:rsidRDefault="00675126"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1551218F" w14:textId="77777777" w:rsidR="00675126" w:rsidRPr="00C26C8D" w:rsidRDefault="00675126" w:rsidP="00C26C8D">
    <w:pPr>
      <w:pStyle w:val="Naslov31"/>
      <w:tabs>
        <w:tab w:val="right" w:pos="9638"/>
      </w:tabs>
      <w:jc w:val="left"/>
      <w:rPr>
        <w:b w:val="0"/>
        <w:sz w:val="18"/>
        <w:szCs w:val="18"/>
      </w:rPr>
    </w:pPr>
  </w:p>
  <w:p w14:paraId="64813A72" w14:textId="77777777" w:rsidR="00675126" w:rsidRPr="00363E63" w:rsidRDefault="00675126"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34801" w14:textId="77777777" w:rsidR="00624677" w:rsidRDefault="00624677" w:rsidP="0063497B">
      <w:pPr>
        <w:spacing w:line="240" w:lineRule="auto"/>
      </w:pPr>
      <w:r>
        <w:separator/>
      </w:r>
    </w:p>
  </w:footnote>
  <w:footnote w:type="continuationSeparator" w:id="0">
    <w:p w14:paraId="3569ED90" w14:textId="77777777" w:rsidR="00624677" w:rsidRDefault="00624677" w:rsidP="0063497B">
      <w:pPr>
        <w:spacing w:line="240" w:lineRule="auto"/>
      </w:pPr>
      <w:r>
        <w:continuationSeparator/>
      </w:r>
    </w:p>
  </w:footnote>
  <w:footnote w:type="continuationNotice" w:id="1">
    <w:p w14:paraId="07FBCCA4" w14:textId="77777777" w:rsidR="00624677" w:rsidRDefault="00624677">
      <w:pPr>
        <w:spacing w:line="240" w:lineRule="auto"/>
      </w:pPr>
    </w:p>
  </w:footnote>
  <w:footnote w:id="2">
    <w:p w14:paraId="6A1DCE8E" w14:textId="3F4375C5" w:rsidR="00675126" w:rsidRDefault="00675126" w:rsidP="003A1AD8">
      <w:pPr>
        <w:pStyle w:val="FootnoteText"/>
      </w:pPr>
      <w:r>
        <w:rPr>
          <w:rStyle w:val="FootnoteReference"/>
        </w:rPr>
        <w:footnoteRef/>
      </w:r>
      <w:r>
        <w:t xml:space="preserve"> </w:t>
      </w:r>
      <w:r>
        <w:rPr>
          <w:rStyle w:val="normaltextrun"/>
          <w:bCs/>
          <w:color w:val="000000"/>
          <w:shd w:val="clear" w:color="auto" w:fill="FFFFFF"/>
        </w:rPr>
        <w:t xml:space="preserve">Razen </w:t>
      </w:r>
      <w:r w:rsidRPr="005D1481">
        <w:rPr>
          <w:rStyle w:val="normaltextrun"/>
          <w:color w:val="000000"/>
          <w:shd w:val="clear" w:color="auto" w:fill="FFFFFF"/>
        </w:rPr>
        <w:t>v trgovini na drobno z motornimi gorivi</w:t>
      </w:r>
      <w:r>
        <w:rPr>
          <w:rStyle w:val="normaltextrun"/>
          <w:color w:val="000000"/>
          <w:shd w:val="clear" w:color="auto" w:fill="FFFFFF"/>
        </w:rPr>
        <w:t xml:space="preserve">, kjer je bil prihodek medletno tudi julija večji za preko 70 %, </w:t>
      </w:r>
      <w:r w:rsidRPr="004568A0">
        <w:rPr>
          <w:rStyle w:val="normaltextrun"/>
          <w:color w:val="000000" w:themeColor="text1"/>
        </w:rPr>
        <w:t>kar je sicer precej več kot kažejo podatki o količinski prodaji naftnih derivatov</w:t>
      </w:r>
      <w:r>
        <w:rPr>
          <w:rStyle w:val="normaltextrun"/>
          <w:bCs/>
          <w:color w:val="000000"/>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582CC" w14:textId="77777777" w:rsidR="00675126" w:rsidRDefault="00675126"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3. oktober 2022</w:t>
    </w:r>
  </w:p>
  <w:p w14:paraId="58677BB0" w14:textId="77777777" w:rsidR="00675126" w:rsidRDefault="00675126" w:rsidP="00FE7254">
    <w:pPr>
      <w:jc w:val="right"/>
    </w:pPr>
  </w:p>
  <w:p w14:paraId="1500F5E4" w14:textId="77777777" w:rsidR="00675126" w:rsidRDefault="00675126" w:rsidP="00FE7254">
    <w:pPr>
      <w:jc w:val="right"/>
    </w:pPr>
  </w:p>
  <w:p w14:paraId="60E5F555" w14:textId="77777777" w:rsidR="00675126" w:rsidRDefault="00675126"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C3479" w14:textId="77777777" w:rsidR="00675126" w:rsidRPr="00C26C8D" w:rsidRDefault="00675126"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8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1002"/>
    <w:rsid w:val="000420C7"/>
    <w:rsid w:val="00047218"/>
    <w:rsid w:val="00055327"/>
    <w:rsid w:val="00063D84"/>
    <w:rsid w:val="000703C7"/>
    <w:rsid w:val="00070B6E"/>
    <w:rsid w:val="00077F13"/>
    <w:rsid w:val="000A5A42"/>
    <w:rsid w:val="000A7BDC"/>
    <w:rsid w:val="000B671D"/>
    <w:rsid w:val="000E1A74"/>
    <w:rsid w:val="000E356C"/>
    <w:rsid w:val="000F75F6"/>
    <w:rsid w:val="00114A1E"/>
    <w:rsid w:val="00115E8D"/>
    <w:rsid w:val="00117044"/>
    <w:rsid w:val="00120162"/>
    <w:rsid w:val="00123D52"/>
    <w:rsid w:val="0013019E"/>
    <w:rsid w:val="00133E20"/>
    <w:rsid w:val="00142690"/>
    <w:rsid w:val="00146F0F"/>
    <w:rsid w:val="0019138D"/>
    <w:rsid w:val="001A0C98"/>
    <w:rsid w:val="001B6AE7"/>
    <w:rsid w:val="001D6793"/>
    <w:rsid w:val="001E3956"/>
    <w:rsid w:val="001F51CD"/>
    <w:rsid w:val="001F635A"/>
    <w:rsid w:val="0020525A"/>
    <w:rsid w:val="00231DAC"/>
    <w:rsid w:val="00236656"/>
    <w:rsid w:val="00236EB2"/>
    <w:rsid w:val="00243593"/>
    <w:rsid w:val="00257F5E"/>
    <w:rsid w:val="0026509A"/>
    <w:rsid w:val="002778DE"/>
    <w:rsid w:val="0029405F"/>
    <w:rsid w:val="00296BEC"/>
    <w:rsid w:val="002B4319"/>
    <w:rsid w:val="002B4C3A"/>
    <w:rsid w:val="002B5361"/>
    <w:rsid w:val="002D46EF"/>
    <w:rsid w:val="002E69B6"/>
    <w:rsid w:val="002E6FAD"/>
    <w:rsid w:val="00306767"/>
    <w:rsid w:val="00312D09"/>
    <w:rsid w:val="003305D2"/>
    <w:rsid w:val="003360F0"/>
    <w:rsid w:val="00363E63"/>
    <w:rsid w:val="00390921"/>
    <w:rsid w:val="003A1AD8"/>
    <w:rsid w:val="003A3E6C"/>
    <w:rsid w:val="003A49D8"/>
    <w:rsid w:val="003B76CF"/>
    <w:rsid w:val="003C0BB3"/>
    <w:rsid w:val="003C1005"/>
    <w:rsid w:val="003C614E"/>
    <w:rsid w:val="003F4C1B"/>
    <w:rsid w:val="0040222B"/>
    <w:rsid w:val="0040719E"/>
    <w:rsid w:val="00431EDD"/>
    <w:rsid w:val="004368FB"/>
    <w:rsid w:val="00444253"/>
    <w:rsid w:val="00451B70"/>
    <w:rsid w:val="00452589"/>
    <w:rsid w:val="00452804"/>
    <w:rsid w:val="00464D01"/>
    <w:rsid w:val="00477274"/>
    <w:rsid w:val="004970E5"/>
    <w:rsid w:val="004975DB"/>
    <w:rsid w:val="004B548D"/>
    <w:rsid w:val="004C2835"/>
    <w:rsid w:val="004D63EF"/>
    <w:rsid w:val="00510CE9"/>
    <w:rsid w:val="00520115"/>
    <w:rsid w:val="00534457"/>
    <w:rsid w:val="00546DBF"/>
    <w:rsid w:val="00561C9A"/>
    <w:rsid w:val="00573791"/>
    <w:rsid w:val="005B4C57"/>
    <w:rsid w:val="00603D0B"/>
    <w:rsid w:val="0061246D"/>
    <w:rsid w:val="00624677"/>
    <w:rsid w:val="006269CE"/>
    <w:rsid w:val="0063497B"/>
    <w:rsid w:val="00650921"/>
    <w:rsid w:val="0065183D"/>
    <w:rsid w:val="00652795"/>
    <w:rsid w:val="00671853"/>
    <w:rsid w:val="00675126"/>
    <w:rsid w:val="006757F7"/>
    <w:rsid w:val="006875F1"/>
    <w:rsid w:val="00691D17"/>
    <w:rsid w:val="006965FC"/>
    <w:rsid w:val="006A0415"/>
    <w:rsid w:val="006A6820"/>
    <w:rsid w:val="006C2117"/>
    <w:rsid w:val="006E1C81"/>
    <w:rsid w:val="006E661D"/>
    <w:rsid w:val="006E6F4A"/>
    <w:rsid w:val="007016EF"/>
    <w:rsid w:val="00714319"/>
    <w:rsid w:val="00714C27"/>
    <w:rsid w:val="00731B6F"/>
    <w:rsid w:val="0074452D"/>
    <w:rsid w:val="0074466E"/>
    <w:rsid w:val="0079410F"/>
    <w:rsid w:val="007A0B59"/>
    <w:rsid w:val="007B7110"/>
    <w:rsid w:val="007C48CF"/>
    <w:rsid w:val="007D0791"/>
    <w:rsid w:val="007E4962"/>
    <w:rsid w:val="007F1307"/>
    <w:rsid w:val="00812D81"/>
    <w:rsid w:val="00836391"/>
    <w:rsid w:val="008429AF"/>
    <w:rsid w:val="00860582"/>
    <w:rsid w:val="00867A57"/>
    <w:rsid w:val="00886885"/>
    <w:rsid w:val="00887D7E"/>
    <w:rsid w:val="0089259B"/>
    <w:rsid w:val="00900F21"/>
    <w:rsid w:val="00910265"/>
    <w:rsid w:val="00913DC6"/>
    <w:rsid w:val="0093604B"/>
    <w:rsid w:val="00946C4C"/>
    <w:rsid w:val="00970661"/>
    <w:rsid w:val="009740C1"/>
    <w:rsid w:val="009918B9"/>
    <w:rsid w:val="009A1E12"/>
    <w:rsid w:val="009B3F96"/>
    <w:rsid w:val="009D129E"/>
    <w:rsid w:val="009D311B"/>
    <w:rsid w:val="00A072AA"/>
    <w:rsid w:val="00A107AD"/>
    <w:rsid w:val="00A26701"/>
    <w:rsid w:val="00A35FCE"/>
    <w:rsid w:val="00A42839"/>
    <w:rsid w:val="00A7050D"/>
    <w:rsid w:val="00A8329F"/>
    <w:rsid w:val="00A87E78"/>
    <w:rsid w:val="00A91081"/>
    <w:rsid w:val="00AA1F25"/>
    <w:rsid w:val="00AB0C65"/>
    <w:rsid w:val="00AC328B"/>
    <w:rsid w:val="00AF3058"/>
    <w:rsid w:val="00B00E5E"/>
    <w:rsid w:val="00B12AB7"/>
    <w:rsid w:val="00B14940"/>
    <w:rsid w:val="00B220A3"/>
    <w:rsid w:val="00B35F60"/>
    <w:rsid w:val="00B451B6"/>
    <w:rsid w:val="00B52F7E"/>
    <w:rsid w:val="00B614F9"/>
    <w:rsid w:val="00B71487"/>
    <w:rsid w:val="00B738F6"/>
    <w:rsid w:val="00B8300F"/>
    <w:rsid w:val="00B8638A"/>
    <w:rsid w:val="00B9392B"/>
    <w:rsid w:val="00B94985"/>
    <w:rsid w:val="00BB0121"/>
    <w:rsid w:val="00BB6DF6"/>
    <w:rsid w:val="00BD3746"/>
    <w:rsid w:val="00BD502E"/>
    <w:rsid w:val="00BF1804"/>
    <w:rsid w:val="00BF2574"/>
    <w:rsid w:val="00C20167"/>
    <w:rsid w:val="00C26C8D"/>
    <w:rsid w:val="00C459C9"/>
    <w:rsid w:val="00C749B9"/>
    <w:rsid w:val="00C80811"/>
    <w:rsid w:val="00C850DB"/>
    <w:rsid w:val="00C91122"/>
    <w:rsid w:val="00C92B01"/>
    <w:rsid w:val="00CD7FB9"/>
    <w:rsid w:val="00CE33E1"/>
    <w:rsid w:val="00CF3085"/>
    <w:rsid w:val="00CF6407"/>
    <w:rsid w:val="00D160B9"/>
    <w:rsid w:val="00D23DCD"/>
    <w:rsid w:val="00D312B6"/>
    <w:rsid w:val="00D706A0"/>
    <w:rsid w:val="00DB1C32"/>
    <w:rsid w:val="00DC3B53"/>
    <w:rsid w:val="00DE2EA9"/>
    <w:rsid w:val="00DE4ACB"/>
    <w:rsid w:val="00DE72F6"/>
    <w:rsid w:val="00DF3707"/>
    <w:rsid w:val="00DF4F0B"/>
    <w:rsid w:val="00E02087"/>
    <w:rsid w:val="00E02749"/>
    <w:rsid w:val="00E10D97"/>
    <w:rsid w:val="00E110AC"/>
    <w:rsid w:val="00E115B9"/>
    <w:rsid w:val="00E211DE"/>
    <w:rsid w:val="00E7791D"/>
    <w:rsid w:val="00EC4E38"/>
    <w:rsid w:val="00ED5C36"/>
    <w:rsid w:val="00EE2396"/>
    <w:rsid w:val="00EE7E6E"/>
    <w:rsid w:val="00F400AE"/>
    <w:rsid w:val="00F409C1"/>
    <w:rsid w:val="00F41E1A"/>
    <w:rsid w:val="00F43F6C"/>
    <w:rsid w:val="00F47B15"/>
    <w:rsid w:val="00F545EF"/>
    <w:rsid w:val="00F64548"/>
    <w:rsid w:val="00F65156"/>
    <w:rsid w:val="00F66E1B"/>
    <w:rsid w:val="00F930F6"/>
    <w:rsid w:val="00F96240"/>
    <w:rsid w:val="00FA45E3"/>
    <w:rsid w:val="00FB5533"/>
    <w:rsid w:val="00FE12B1"/>
    <w:rsid w:val="00FE4EE7"/>
    <w:rsid w:val="00FE7254"/>
    <w:rsid w:val="02972EA7"/>
    <w:rsid w:val="0741C046"/>
    <w:rsid w:val="08F485F2"/>
    <w:rsid w:val="0D273EBA"/>
    <w:rsid w:val="0E7E6189"/>
    <w:rsid w:val="110817A4"/>
    <w:rsid w:val="16B7B6F4"/>
    <w:rsid w:val="178CF470"/>
    <w:rsid w:val="18256A0D"/>
    <w:rsid w:val="18538755"/>
    <w:rsid w:val="1EBAF66C"/>
    <w:rsid w:val="2023310F"/>
    <w:rsid w:val="21D832C6"/>
    <w:rsid w:val="245DC9B6"/>
    <w:rsid w:val="295D6E12"/>
    <w:rsid w:val="2F2BEEF0"/>
    <w:rsid w:val="332A34AB"/>
    <w:rsid w:val="3335AE92"/>
    <w:rsid w:val="436C5CA7"/>
    <w:rsid w:val="46BCB056"/>
    <w:rsid w:val="47DCAA6E"/>
    <w:rsid w:val="4FC2747C"/>
    <w:rsid w:val="54F788E2"/>
    <w:rsid w:val="5D97A5C3"/>
    <w:rsid w:val="64CE601E"/>
    <w:rsid w:val="67FF8E00"/>
    <w:rsid w:val="6F417C94"/>
    <w:rsid w:val="749E4ADD"/>
    <w:rsid w:val="75B88F89"/>
    <w:rsid w:val="76510FCA"/>
    <w:rsid w:val="7C2016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121E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UnresolvedMention1">
    <w:name w:val="Unresolved Mention1"/>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paragraph" w:customStyle="1" w:styleId="TekstgrafEO">
    <w:name w:val="Tekst graf_EO"/>
    <w:basedOn w:val="Normal"/>
    <w:link w:val="TekstgrafEOChar"/>
    <w:qFormat/>
    <w:rsid w:val="003A1AD8"/>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3A1AD8"/>
    <w:rPr>
      <w:rFonts w:ascii="Myriad Pro" w:eastAsia="Times New Roman" w:hAnsi="Myriad Pro" w:cs="Times New Roman"/>
      <w:sz w:val="18"/>
      <w:szCs w:val="18"/>
    </w:rPr>
  </w:style>
  <w:style w:type="character" w:customStyle="1" w:styleId="normaltextrun">
    <w:name w:val="normaltextrun"/>
    <w:basedOn w:val="DefaultParagraphFont"/>
    <w:rsid w:val="003A1AD8"/>
  </w:style>
  <w:style w:type="character" w:styleId="CommentReference">
    <w:name w:val="annotation reference"/>
    <w:basedOn w:val="DefaultParagraphFont"/>
    <w:uiPriority w:val="99"/>
    <w:semiHidden/>
    <w:unhideWhenUsed/>
    <w:rsid w:val="00B94985"/>
    <w:rPr>
      <w:sz w:val="16"/>
      <w:szCs w:val="16"/>
    </w:rPr>
  </w:style>
  <w:style w:type="paragraph" w:styleId="CommentText">
    <w:name w:val="annotation text"/>
    <w:basedOn w:val="Normal"/>
    <w:link w:val="CommentTextChar"/>
    <w:uiPriority w:val="99"/>
    <w:semiHidden/>
    <w:unhideWhenUsed/>
    <w:rsid w:val="00B94985"/>
    <w:pPr>
      <w:spacing w:line="240" w:lineRule="auto"/>
    </w:pPr>
    <w:rPr>
      <w:szCs w:val="20"/>
    </w:rPr>
  </w:style>
  <w:style w:type="character" w:customStyle="1" w:styleId="CommentTextChar">
    <w:name w:val="Comment Text Char"/>
    <w:basedOn w:val="DefaultParagraphFont"/>
    <w:link w:val="CommentText"/>
    <w:uiPriority w:val="99"/>
    <w:semiHidden/>
    <w:rsid w:val="00B94985"/>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B94985"/>
    <w:rPr>
      <w:b/>
      <w:bCs/>
    </w:rPr>
  </w:style>
  <w:style w:type="character" w:customStyle="1" w:styleId="CommentSubjectChar">
    <w:name w:val="Comment Subject Char"/>
    <w:basedOn w:val="CommentTextChar"/>
    <w:link w:val="CommentSubject"/>
    <w:uiPriority w:val="99"/>
    <w:semiHidden/>
    <w:rsid w:val="00B94985"/>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7"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32FCC-A10B-4454-9727-26016DE22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2022-10-03T07:51:00Z</dcterms:created>
  <dcterms:modified xsi:type="dcterms:W3CDTF">2022-10-03T07:51:00Z</dcterms:modified>
</cp:coreProperties>
</file>