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E27AD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42C4F6B5" w14:textId="77777777" w:rsidR="001D6793" w:rsidRDefault="00FA45E3" w:rsidP="001D6793">
      <w:pPr>
        <w:pStyle w:val="Naslov21"/>
      </w:pPr>
      <w:r>
        <w:t xml:space="preserve">od </w:t>
      </w:r>
      <w:r w:rsidR="003D05BA">
        <w:t>24</w:t>
      </w:r>
      <w:r w:rsidR="001D6793">
        <w:t xml:space="preserve">. do </w:t>
      </w:r>
      <w:r w:rsidR="00FE12B1">
        <w:t>2</w:t>
      </w:r>
      <w:r w:rsidR="003D05BA">
        <w:t>8</w:t>
      </w:r>
      <w:r w:rsidR="001D6793">
        <w:t xml:space="preserve">. </w:t>
      </w:r>
      <w:r w:rsidR="003D05BA">
        <w:t>januarja</w:t>
      </w:r>
      <w:r w:rsidR="001D6793">
        <w:t xml:space="preserve"> 20</w:t>
      </w:r>
      <w:r w:rsidR="003D05BA">
        <w:t>22</w:t>
      </w:r>
    </w:p>
    <w:p w14:paraId="193955F2" w14:textId="77777777" w:rsidR="00DF4F0B" w:rsidRDefault="00DF4F0B"/>
    <w:p w14:paraId="79A64458" w14:textId="6C8BCF56" w:rsidR="004017F4" w:rsidRPr="004017F4" w:rsidRDefault="004017F4" w:rsidP="004017F4">
      <w:pPr>
        <w:tabs>
          <w:tab w:val="left" w:pos="580"/>
        </w:tabs>
      </w:pPr>
      <w:bookmarkStart w:id="1" w:name="_Hlk54096721"/>
      <w:r w:rsidRPr="004017F4">
        <w:t>Razpoloženje v gospodarstvu se je</w:t>
      </w:r>
      <w:r w:rsidR="00345870">
        <w:t xml:space="preserve"> januarja</w:t>
      </w:r>
      <w:r w:rsidRPr="004017F4">
        <w:t xml:space="preserve"> ponovno nekoliko izboljšalo, </w:t>
      </w:r>
      <w:r w:rsidR="5D6872DD">
        <w:t xml:space="preserve">kljub </w:t>
      </w:r>
      <w:r w:rsidR="40EF5325">
        <w:t xml:space="preserve">negativnim vplivom motenj v dobavnih verigah in negotovosti v povezavi z razvojem epidemije. </w:t>
      </w:r>
      <w:r w:rsidRPr="004017F4">
        <w:t>Medletna rast povprečne bruto plače v zasebnem sektorju ostaja visoka</w:t>
      </w:r>
      <w:r w:rsidR="00F31951">
        <w:t>, o</w:t>
      </w:r>
      <w:r w:rsidRPr="004017F4">
        <w:t xml:space="preserve">cenjujemo, da v nekaterih dejavnostih (predelovalne dejavnosti, gradbeništvo in gostinstvo) na </w:t>
      </w:r>
      <w:r w:rsidR="00F31951">
        <w:t xml:space="preserve">to </w:t>
      </w:r>
      <w:r w:rsidRPr="004017F4">
        <w:t xml:space="preserve">že lahko vpliva tudi pomanjkanje delovne sile. </w:t>
      </w:r>
      <w:r w:rsidRPr="004017F4">
        <w:rPr>
          <w:bCs/>
        </w:rPr>
        <w:t>Medletna rast plač v javnem sektorju se je v drugi polovici lanskega leta zaradi prenehanja z epidemijo povezanih izplačil dodatkov opazno znižala, novembra pa je že bila negativna</w:t>
      </w:r>
      <w:r w:rsidR="00284CF0">
        <w:rPr>
          <w:bCs/>
        </w:rPr>
        <w:t>.</w:t>
      </w:r>
      <w:r w:rsidR="00A9777A">
        <w:rPr>
          <w:bCs/>
        </w:rPr>
        <w:t xml:space="preserve"> </w:t>
      </w:r>
      <w:r w:rsidRPr="004017F4">
        <w:rPr>
          <w:bCs/>
        </w:rPr>
        <w:t xml:space="preserve">Prodaja na osnovi davčno potrjenih računov je bila v prvi polovici januarja medletno višja za 19 % in je </w:t>
      </w:r>
      <w:r w:rsidR="009A5B0F">
        <w:rPr>
          <w:bCs/>
        </w:rPr>
        <w:t>tudi</w:t>
      </w:r>
      <w:r w:rsidRPr="004017F4">
        <w:rPr>
          <w:bCs/>
        </w:rPr>
        <w:t xml:space="preserve"> malo </w:t>
      </w:r>
      <w:r w:rsidR="009A5B0F">
        <w:rPr>
          <w:bCs/>
        </w:rPr>
        <w:t xml:space="preserve">presegala </w:t>
      </w:r>
      <w:r w:rsidRPr="004017F4">
        <w:rPr>
          <w:bCs/>
        </w:rPr>
        <w:t>rav</w:t>
      </w:r>
      <w:r w:rsidR="009A5B0F">
        <w:rPr>
          <w:bCs/>
        </w:rPr>
        <w:t>e</w:t>
      </w:r>
      <w:r w:rsidRPr="004017F4">
        <w:rPr>
          <w:bCs/>
        </w:rPr>
        <w:t>n</w:t>
      </w:r>
      <w:r w:rsidR="00B17C5C">
        <w:rPr>
          <w:bCs/>
        </w:rPr>
        <w:t xml:space="preserve"> iz</w:t>
      </w:r>
      <w:r w:rsidRPr="004017F4">
        <w:rPr>
          <w:bCs/>
        </w:rPr>
        <w:t xml:space="preserve"> enake</w:t>
      </w:r>
      <w:r w:rsidR="00B17C5C">
        <w:rPr>
          <w:bCs/>
        </w:rPr>
        <w:t>ga</w:t>
      </w:r>
      <w:r w:rsidRPr="004017F4">
        <w:rPr>
          <w:bCs/>
        </w:rPr>
        <w:t xml:space="preserve"> obdobj</w:t>
      </w:r>
      <w:r w:rsidR="00B17C5C">
        <w:rPr>
          <w:bCs/>
        </w:rPr>
        <w:t>a</w:t>
      </w:r>
      <w:r w:rsidRPr="004017F4">
        <w:rPr>
          <w:bCs/>
        </w:rPr>
        <w:t xml:space="preserve"> 2019. V trgovini se je prodaja novembra lani še povečala, </w:t>
      </w:r>
      <w:r w:rsidR="00EF6B4E">
        <w:rPr>
          <w:bCs/>
        </w:rPr>
        <w:t xml:space="preserve">po zmanjšanju v oktobru pa ponovno </w:t>
      </w:r>
      <w:r w:rsidRPr="004017F4">
        <w:rPr>
          <w:bCs/>
        </w:rPr>
        <w:t xml:space="preserve">tudi v tržnih storitvah, </w:t>
      </w:r>
      <w:r w:rsidR="00F31951">
        <w:rPr>
          <w:bCs/>
        </w:rPr>
        <w:t>kjer</w:t>
      </w:r>
      <w:r w:rsidRPr="004017F4">
        <w:rPr>
          <w:bCs/>
        </w:rPr>
        <w:t xml:space="preserve"> so le še storitve potovalnih in zaposlovalnih agencij zaostajale za ravnmi izpred epidemije.</w:t>
      </w:r>
    </w:p>
    <w:bookmarkEnd w:id="1"/>
    <w:p w14:paraId="2A73CD1C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47C792B1" w14:textId="77777777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79077AD" w14:textId="77777777" w:rsidR="00363E63" w:rsidRPr="007A0B59" w:rsidRDefault="003D05BA" w:rsidP="00731B6F">
            <w:pPr>
              <w:pStyle w:val="Naslov31"/>
              <w:jc w:val="left"/>
            </w:pPr>
            <w:r>
              <w:t xml:space="preserve">Gospodarska klima, januar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C4BECC8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43C4C770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E536891" w14:textId="71D7175D" w:rsidR="00FA45E3" w:rsidRDefault="00571C3B" w:rsidP="00F35405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DE6DB47" wp14:editId="476619A9">
                  <wp:extent cx="3128400" cy="23976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3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DC65AFB" w14:textId="3BDE5F10" w:rsidR="00217387" w:rsidRPr="00217387" w:rsidRDefault="00217387" w:rsidP="00217387">
            <w:r w:rsidRPr="00217387">
              <w:rPr>
                <w:b/>
                <w:bCs/>
              </w:rPr>
              <w:t xml:space="preserve">Kazalnik gospodarske klime se je januarja tretji mesec zapored zvišal in </w:t>
            </w:r>
            <w:r w:rsidR="00826606">
              <w:rPr>
                <w:b/>
                <w:bCs/>
              </w:rPr>
              <w:t>ostaja</w:t>
            </w:r>
            <w:r w:rsidRPr="00217387">
              <w:rPr>
                <w:b/>
                <w:bCs/>
              </w:rPr>
              <w:t xml:space="preserve"> opazno višji od dolgoletnega povprečja. </w:t>
            </w:r>
            <w:r w:rsidRPr="00217387">
              <w:t xml:space="preserve">Na mesečni ravni se je zaupanje zvišalo v večini dejavnosti, v predelovalnih dejavnostih in med potrošniki </w:t>
            </w:r>
            <w:r w:rsidR="000F759E">
              <w:t xml:space="preserve">pa je </w:t>
            </w:r>
            <w:r w:rsidRPr="00217387">
              <w:t>ostalo na enaki ravni kot decembra lani. Januarja je bilo zaupanje precej višje kot v enakem obdobju lani, ko so še bili v veljavi strogi ukrepi za zajezitev širjenja epidemije</w:t>
            </w:r>
            <w:r>
              <w:t xml:space="preserve"> </w:t>
            </w:r>
            <w:r w:rsidRPr="00217387">
              <w:t>(zaupanje je bilo takrat nizko zlasti v trgovini</w:t>
            </w:r>
            <w:r>
              <w:t xml:space="preserve"> </w:t>
            </w:r>
            <w:r w:rsidRPr="00217387">
              <w:t>na drobno in med potrošniki), v predelovalnih dejavnostih in v gradbeništvu pa je bilo zaupanje višje tudi v primerjavi z enakim obdobjem leta 2019.</w:t>
            </w:r>
            <w:r>
              <w:t xml:space="preserve"> </w:t>
            </w:r>
            <w:r w:rsidRPr="00217387">
              <w:t>Zaupanje v gradbeništvu je</w:t>
            </w:r>
            <w:r w:rsidR="00F31951">
              <w:t xml:space="preserve"> bilo</w:t>
            </w:r>
            <w:r w:rsidRPr="00217387">
              <w:t xml:space="preserve"> tudi opazno višje od dolgoletnega povprečja (za 39</w:t>
            </w:r>
            <w:r w:rsidR="00D11CCB">
              <w:t> </w:t>
            </w:r>
            <w:r w:rsidRPr="00217387">
              <w:t>odstotnih točk), pri predelovalnih dejavnostih pa za 10 odstotnih točk. Kljub izboljšanju razpoloženja v gospodarstvu pa so še vedno prisotni omejitveni dejavniki. Pri predelovalnih dejavnostih to povezujemo z aktualnimi razmerami v mednarodnem okolju (ozka grla pri dobavi surovin, višanje cen surovin in energentov), v trgovini na drobno in med potrošniki pa z negotovostjo v zvezi z epidemičnimi razmerami in ukrepi.</w:t>
            </w:r>
          </w:p>
          <w:p w14:paraId="70DF5B77" w14:textId="77777777" w:rsidR="00FA45E3" w:rsidRPr="00DF4F0B" w:rsidRDefault="00FA45E3" w:rsidP="00946C4C"/>
        </w:tc>
      </w:tr>
    </w:tbl>
    <w:p w14:paraId="6F23DA0B" w14:textId="77777777" w:rsidR="00EE7E6E" w:rsidRDefault="00EE7E6E" w:rsidP="001F51CD">
      <w:pPr>
        <w:tabs>
          <w:tab w:val="left" w:pos="580"/>
        </w:tabs>
      </w:pPr>
    </w:p>
    <w:p w14:paraId="7A22193E" w14:textId="59C5B43D" w:rsidR="003D05BA" w:rsidRDefault="003D05BA" w:rsidP="001F51CD">
      <w:pPr>
        <w:tabs>
          <w:tab w:val="left" w:pos="580"/>
        </w:tabs>
      </w:pPr>
    </w:p>
    <w:p w14:paraId="10A061B4" w14:textId="73D0EC30" w:rsidR="00217387" w:rsidRDefault="00217387" w:rsidP="001F51CD">
      <w:pPr>
        <w:tabs>
          <w:tab w:val="left" w:pos="580"/>
        </w:tabs>
      </w:pPr>
    </w:p>
    <w:p w14:paraId="3101D750" w14:textId="2EADE4DE" w:rsidR="00217387" w:rsidRDefault="00217387" w:rsidP="001F51CD">
      <w:pPr>
        <w:tabs>
          <w:tab w:val="left" w:pos="580"/>
        </w:tabs>
      </w:pPr>
    </w:p>
    <w:p w14:paraId="6031D317" w14:textId="727C0D44" w:rsidR="00217387" w:rsidRDefault="00217387" w:rsidP="001F51CD">
      <w:pPr>
        <w:tabs>
          <w:tab w:val="left" w:pos="580"/>
        </w:tabs>
      </w:pPr>
    </w:p>
    <w:p w14:paraId="1C15E9D5" w14:textId="0FB85B3C" w:rsidR="00217387" w:rsidRDefault="00217387" w:rsidP="001F51CD">
      <w:pPr>
        <w:tabs>
          <w:tab w:val="left" w:pos="580"/>
        </w:tabs>
      </w:pPr>
    </w:p>
    <w:p w14:paraId="56E91A05" w14:textId="70DF06B3" w:rsidR="00217387" w:rsidRDefault="00217387" w:rsidP="001F51CD">
      <w:pPr>
        <w:tabs>
          <w:tab w:val="left" w:pos="580"/>
        </w:tabs>
      </w:pPr>
    </w:p>
    <w:p w14:paraId="3710FF5B" w14:textId="77777777" w:rsidR="00A9777A" w:rsidRDefault="00A9777A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4906016F" w14:textId="77777777" w:rsidTr="00AC2B7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92F50E5" w14:textId="77777777" w:rsidR="00363E63" w:rsidRPr="006C2117" w:rsidRDefault="003D05BA" w:rsidP="00731B6F">
            <w:pPr>
              <w:pStyle w:val="Naslov31"/>
              <w:jc w:val="left"/>
            </w:pPr>
            <w:r>
              <w:lastRenderedPageBreak/>
              <w:t xml:space="preserve">Plače, november 2021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3F0DEC" w14:textId="77777777" w:rsidR="00363E63" w:rsidRPr="006C2117" w:rsidRDefault="00363E63" w:rsidP="00EB0D39">
            <w:pPr>
              <w:pStyle w:val="Naslov31"/>
            </w:pPr>
          </w:p>
        </w:tc>
      </w:tr>
      <w:tr w:rsidR="00652795" w14:paraId="7A794417" w14:textId="77777777" w:rsidTr="00EB0D3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671CBFB" w14:textId="47464E71" w:rsidR="00652795" w:rsidRDefault="00F477D2" w:rsidP="00EB0D39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CC42FA8" wp14:editId="6F3C15AC">
                  <wp:extent cx="3182400" cy="241560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4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686DA5D" w14:textId="5CF1B790" w:rsidR="00A951A3" w:rsidRPr="00A951A3" w:rsidRDefault="00A951A3" w:rsidP="00A951A3">
            <w:pPr>
              <w:rPr>
                <w:bCs/>
              </w:rPr>
            </w:pPr>
            <w:r w:rsidRPr="00A951A3">
              <w:rPr>
                <w:b/>
                <w:bCs/>
              </w:rPr>
              <w:t xml:space="preserve">Novembra </w:t>
            </w:r>
            <w:r w:rsidR="004017F4">
              <w:rPr>
                <w:b/>
                <w:bCs/>
              </w:rPr>
              <w:t xml:space="preserve">lani </w:t>
            </w:r>
            <w:r w:rsidRPr="00A951A3">
              <w:rPr>
                <w:b/>
                <w:bCs/>
              </w:rPr>
              <w:t xml:space="preserve">je bila povprečna plača v javnem sektorju medletno nižja za 4,1 %, v zasebnem sektorju pa </w:t>
            </w:r>
            <w:r w:rsidR="00E10BBF">
              <w:rPr>
                <w:b/>
                <w:bCs/>
              </w:rPr>
              <w:t>višja</w:t>
            </w:r>
            <w:r w:rsidRPr="00A951A3">
              <w:rPr>
                <w:b/>
                <w:bCs/>
              </w:rPr>
              <w:t xml:space="preserve"> za 7,2 %. </w:t>
            </w:r>
            <w:r w:rsidRPr="00A951A3">
              <w:rPr>
                <w:bCs/>
              </w:rPr>
              <w:t xml:space="preserve">Medletna rast plač v javnem sektorju se je zaradi prenehanja z epidemijo povezanih izplačil dodatkov v drugi polovici lanskega leta opazno znižala, novembra </w:t>
            </w:r>
            <w:r w:rsidR="004017F4">
              <w:rPr>
                <w:bCs/>
              </w:rPr>
              <w:t xml:space="preserve">lani </w:t>
            </w:r>
            <w:r w:rsidRPr="00A951A3">
              <w:rPr>
                <w:bCs/>
              </w:rPr>
              <w:t>pa je že bila negativna.</w:t>
            </w:r>
            <w:r w:rsidRPr="00A951A3">
              <w:rPr>
                <w:bCs/>
                <w:vertAlign w:val="superscript"/>
              </w:rPr>
              <w:footnoteReference w:id="2"/>
            </w:r>
            <w:r w:rsidRPr="00A951A3">
              <w:rPr>
                <w:bCs/>
              </w:rPr>
              <w:t xml:space="preserve"> V prvih enajstih mesecih lanskega leta pa so bile te plače za 7,8 % višje kot v enakem obdobju 2020. V zasebnem sektorju je bila povprečna plača v prvih enajstih mesecih medletno višja za 5,9 %, predvsem zaradi vpliva dviga minimalne plače na začetku leta, pa tudi vračanja oseb, vključenih v interventne ukrepe, v zaposlitev. Ocenjujemo, da na rast plač v nekaterih dejavnostih zasebnega sektorja (predelovalne dejavnosti, gradbeništvo in gostinstvo) lahko že vpliva tudi pomanjkanje delovne sile. Na medletno zvišanje rasti plač v zasebnem sektorju novembra lani so vplivala tudi izredna izplačila (13. plače in božičnice), ki so bila ob dobrem poslovanju podjetij višja kot v enakem obdobju 2020 in tudi 2019. </w:t>
            </w:r>
          </w:p>
          <w:p w14:paraId="56AB08B1" w14:textId="5543D673" w:rsidR="00652795" w:rsidRPr="00DF4F0B" w:rsidRDefault="00652795" w:rsidP="00EB0D39"/>
        </w:tc>
      </w:tr>
    </w:tbl>
    <w:p w14:paraId="268B4C73" w14:textId="77777777" w:rsidR="003D05BA" w:rsidRDefault="003D05BA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D05BA" w14:paraId="4B94C88C" w14:textId="77777777" w:rsidTr="00B278B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900A63A" w14:textId="4A9DFF24" w:rsidR="003D05BA" w:rsidRPr="006C2117" w:rsidRDefault="003D05BA" w:rsidP="00B278B7">
            <w:pPr>
              <w:pStyle w:val="Naslov31"/>
              <w:jc w:val="left"/>
            </w:pPr>
            <w:r>
              <w:t xml:space="preserve">Prihodek v trgovini, </w:t>
            </w:r>
            <w:r w:rsidR="00E06321">
              <w:t>november</w:t>
            </w:r>
            <w:r w:rsidR="00D81396">
              <w:t>–</w:t>
            </w:r>
            <w:r w:rsidR="00AC3B52">
              <w:t>december</w:t>
            </w:r>
            <w:r>
              <w:t xml:space="preserve"> 2021 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8F5DFBB" w14:textId="77777777" w:rsidR="003D05BA" w:rsidRPr="006C2117" w:rsidRDefault="003D05BA" w:rsidP="00B278B7">
            <w:pPr>
              <w:pStyle w:val="Naslov31"/>
            </w:pPr>
          </w:p>
        </w:tc>
      </w:tr>
      <w:tr w:rsidR="003D05BA" w14:paraId="501CB280" w14:textId="77777777" w:rsidTr="00B278B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5DE84DE" w14:textId="5BCB00DE" w:rsidR="003D05BA" w:rsidRDefault="005D037F" w:rsidP="00B278B7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BF16195" wp14:editId="5735E033">
                  <wp:extent cx="3153600" cy="269280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69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BC3F2A0" w14:textId="35C37BC3" w:rsidR="00E06321" w:rsidRDefault="00E06321" w:rsidP="00E06321">
            <w:pPr>
              <w:pStyle w:val="TekstgrafEO"/>
              <w:ind w:left="0"/>
              <w:rPr>
                <w:rStyle w:val="normaltextrun"/>
                <w:color w:val="000000"/>
                <w:sz w:val="20"/>
                <w:shd w:val="clear" w:color="auto" w:fill="FFFFFF"/>
              </w:rPr>
            </w:pPr>
            <w:r w:rsidRPr="00342387">
              <w:rPr>
                <w:rStyle w:val="normaltextrun"/>
                <w:b/>
                <w:bCs/>
                <w:color w:val="000000"/>
                <w:sz w:val="20"/>
                <w:shd w:val="clear" w:color="auto" w:fill="FFFFFF"/>
              </w:rPr>
              <w:t xml:space="preserve">Prodaja v trgovini se je </w:t>
            </w:r>
            <w:r w:rsidRPr="009135BA">
              <w:rPr>
                <w:rStyle w:val="normaltextrun"/>
                <w:b/>
                <w:bCs/>
                <w:color w:val="000000"/>
                <w:sz w:val="20"/>
                <w:shd w:val="clear" w:color="auto" w:fill="FFFFFF"/>
              </w:rPr>
              <w:t>novembra</w:t>
            </w:r>
            <w:r w:rsidRPr="00342387">
              <w:rPr>
                <w:rStyle w:val="normaltextrun"/>
                <w:b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="004017F4">
              <w:rPr>
                <w:rStyle w:val="normaltextrun"/>
                <w:b/>
                <w:bCs/>
                <w:color w:val="000000"/>
                <w:sz w:val="20"/>
                <w:shd w:val="clear" w:color="auto" w:fill="FFFFFF"/>
              </w:rPr>
              <w:t xml:space="preserve">lani </w:t>
            </w:r>
            <w:r>
              <w:rPr>
                <w:rStyle w:val="normaltextrun"/>
                <w:b/>
                <w:bCs/>
                <w:color w:val="000000"/>
                <w:sz w:val="20"/>
                <w:shd w:val="clear" w:color="auto" w:fill="FFFFFF"/>
              </w:rPr>
              <w:t xml:space="preserve">še povečala. </w:t>
            </w:r>
            <w:r w:rsidRPr="00CE63C4">
              <w:rPr>
                <w:rStyle w:val="normaltextrun"/>
                <w:color w:val="000000"/>
                <w:sz w:val="20"/>
                <w:shd w:val="clear" w:color="auto" w:fill="FFFFFF"/>
              </w:rPr>
              <w:t>Mesečna</w:t>
            </w:r>
            <w:r w:rsidRPr="00CE63C4">
              <w:rPr>
                <w:rStyle w:val="normaltextrun"/>
                <w:b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CE63C4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rast je bila predvsem posledica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>rasti prodaje</w:t>
            </w:r>
            <w:r w:rsidRPr="00CE63C4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v </w:t>
            </w:r>
            <w:r w:rsidRPr="009135BA">
              <w:rPr>
                <w:rStyle w:val="normaltextrun"/>
                <w:i/>
                <w:color w:val="000000"/>
                <w:sz w:val="20"/>
                <w:shd w:val="clear" w:color="auto" w:fill="FFFFFF"/>
              </w:rPr>
              <w:t>trgovini na debelo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>. N</w:t>
            </w:r>
            <w:r w:rsidR="0013312E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a </w:t>
            </w:r>
            <w:r w:rsidR="0043502A">
              <w:rPr>
                <w:rStyle w:val="normaltextrun"/>
                <w:color w:val="000000"/>
                <w:sz w:val="20"/>
                <w:shd w:val="clear" w:color="auto" w:fill="FFFFFF"/>
              </w:rPr>
              <w:t>(</w:t>
            </w:r>
            <w:r w:rsidR="0013312E">
              <w:rPr>
                <w:rStyle w:val="normaltextrun"/>
                <w:color w:val="000000"/>
                <w:sz w:val="20"/>
                <w:shd w:val="clear" w:color="auto" w:fill="FFFFFF"/>
              </w:rPr>
              <w:t>nizki</w:t>
            </w:r>
            <w:r w:rsidR="0043502A">
              <w:rPr>
                <w:rStyle w:val="normaltextrun"/>
                <w:color w:val="000000"/>
                <w:sz w:val="20"/>
                <w:shd w:val="clear" w:color="auto" w:fill="FFFFFF"/>
              </w:rPr>
              <w:t>)</w:t>
            </w:r>
            <w:r w:rsidR="0013312E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doseženi</w:t>
            </w:r>
            <w:r w:rsidR="007F596F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ravni</w:t>
            </w:r>
            <w:r w:rsidR="00FA34D3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je ostala prodaja </w:t>
            </w:r>
            <w:r w:rsidRPr="00CE63C4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v </w:t>
            </w:r>
            <w:r w:rsidRPr="00CE63C4">
              <w:rPr>
                <w:rStyle w:val="normaltextrun"/>
                <w:i/>
                <w:iCs/>
                <w:color w:val="000000"/>
                <w:sz w:val="20"/>
                <w:shd w:val="clear" w:color="auto" w:fill="FFFFFF"/>
              </w:rPr>
              <w:t>trgovini z motornimi vozili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>, ki je ob podaljšanih rokih dobave avto</w:t>
            </w:r>
            <w:r w:rsidR="004017F4">
              <w:rPr>
                <w:rStyle w:val="normaltextrun"/>
                <w:color w:val="000000"/>
                <w:sz w:val="20"/>
                <w:shd w:val="clear" w:color="auto" w:fill="FFFFFF"/>
              </w:rPr>
              <w:t>mobilov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kot edina izmed glavnih panog zaostajala za prodajo iz leta 2019. Na doseženi ravni je ostala </w:t>
            </w:r>
            <w:r w:rsidR="007F596F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tudi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prodaja v </w:t>
            </w:r>
            <w:r w:rsidRPr="00CE63C4">
              <w:rPr>
                <w:rStyle w:val="normaltextrun"/>
                <w:i/>
                <w:iCs/>
                <w:color w:val="000000"/>
                <w:sz w:val="20"/>
                <w:shd w:val="clear" w:color="auto" w:fill="FFFFFF"/>
              </w:rPr>
              <w:t>trgovini na drobno,</w:t>
            </w:r>
            <w:r w:rsidRPr="00CE63C4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kjer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>se je še okrepil prihodek v trgovini z neživili, po visoki rasti v preteklem mesecu pa zmanjšal v trgovini z motornimi gorivi. Manjša je bila tudi prodaja v trgovini z živili, pijačami in tobačnimi izdelki, ki se je po predhodnih podatkih nadalje zmanjšala tudi decembra</w:t>
            </w:r>
            <w:r w:rsidR="004017F4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lani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. Po stagnaciji v letu 2020 se je prodaja v </w:t>
            </w:r>
            <w:r w:rsidR="0042277B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zadnji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panogi v </w:t>
            </w:r>
            <w:r w:rsidR="0042277B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celem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letu 2021 okrepila za 7,9 %, v trgovini na drobno </w:t>
            </w:r>
            <w:r w:rsidR="0042277B"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skupaj 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pa </w:t>
            </w:r>
            <w:r w:rsidR="0042277B">
              <w:rPr>
                <w:rStyle w:val="normaltextrun"/>
                <w:color w:val="000000"/>
                <w:sz w:val="20"/>
                <w:shd w:val="clear" w:color="auto" w:fill="FFFFFF"/>
              </w:rPr>
              <w:t>za 18,8 %,</w:t>
            </w:r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 xml:space="preserve"> ob še višji rasti prodaje motornih goriv in </w:t>
            </w:r>
            <w:proofErr w:type="spellStart"/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>neživil</w:t>
            </w:r>
            <w:proofErr w:type="spellEnd"/>
            <w:r>
              <w:rPr>
                <w:rStyle w:val="normaltextrun"/>
                <w:color w:val="000000"/>
                <w:sz w:val="20"/>
                <w:shd w:val="clear" w:color="auto" w:fill="FFFFFF"/>
              </w:rPr>
              <w:t>.</w:t>
            </w:r>
          </w:p>
          <w:p w14:paraId="649C029A" w14:textId="77777777" w:rsidR="003D05BA" w:rsidRPr="00DF4F0B" w:rsidRDefault="003D05BA" w:rsidP="00B278B7">
            <w:r w:rsidRPr="00946C4C">
              <w:t xml:space="preserve"> </w:t>
            </w:r>
          </w:p>
        </w:tc>
      </w:tr>
    </w:tbl>
    <w:p w14:paraId="77F8A932" w14:textId="77777777" w:rsidR="003D05BA" w:rsidRDefault="003D05BA" w:rsidP="00363E63">
      <w:pPr>
        <w:tabs>
          <w:tab w:val="left" w:pos="580"/>
        </w:tabs>
      </w:pPr>
    </w:p>
    <w:p w14:paraId="197FD50F" w14:textId="77777777" w:rsidR="003D05BA" w:rsidRDefault="003D05BA" w:rsidP="00363E63">
      <w:pPr>
        <w:tabs>
          <w:tab w:val="left" w:pos="580"/>
        </w:tabs>
      </w:pPr>
    </w:p>
    <w:p w14:paraId="581D5785" w14:textId="77777777" w:rsidR="003D05BA" w:rsidRDefault="003D05BA" w:rsidP="00363E63">
      <w:pPr>
        <w:tabs>
          <w:tab w:val="left" w:pos="580"/>
        </w:tabs>
      </w:pPr>
    </w:p>
    <w:p w14:paraId="78B3768F" w14:textId="77777777" w:rsidR="003D05BA" w:rsidRDefault="003D05BA" w:rsidP="00363E63">
      <w:pPr>
        <w:tabs>
          <w:tab w:val="left" w:pos="580"/>
        </w:tabs>
      </w:pPr>
    </w:p>
    <w:p w14:paraId="17D845B6" w14:textId="77777777" w:rsidR="003D05BA" w:rsidRDefault="003D05BA" w:rsidP="00363E63">
      <w:pPr>
        <w:tabs>
          <w:tab w:val="left" w:pos="580"/>
        </w:tabs>
      </w:pPr>
    </w:p>
    <w:p w14:paraId="5EF71109" w14:textId="77777777" w:rsidR="003D05BA" w:rsidRDefault="003D05BA" w:rsidP="00363E63">
      <w:pPr>
        <w:tabs>
          <w:tab w:val="left" w:pos="580"/>
        </w:tabs>
      </w:pPr>
    </w:p>
    <w:p w14:paraId="47556FC5" w14:textId="77777777" w:rsidR="003D05BA" w:rsidRDefault="003D05BA" w:rsidP="00363E63">
      <w:pPr>
        <w:tabs>
          <w:tab w:val="left" w:pos="580"/>
        </w:tabs>
      </w:pPr>
    </w:p>
    <w:p w14:paraId="33ADA8D1" w14:textId="77777777" w:rsidR="003D05BA" w:rsidRDefault="003D05BA" w:rsidP="00363E63">
      <w:pPr>
        <w:tabs>
          <w:tab w:val="left" w:pos="580"/>
        </w:tabs>
      </w:pPr>
    </w:p>
    <w:p w14:paraId="28322202" w14:textId="77777777" w:rsidR="00194667" w:rsidRDefault="00194667" w:rsidP="00363E63">
      <w:pPr>
        <w:tabs>
          <w:tab w:val="left" w:pos="580"/>
        </w:tabs>
      </w:pPr>
    </w:p>
    <w:p w14:paraId="264F7687" w14:textId="77777777" w:rsidR="00194667" w:rsidRDefault="00194667" w:rsidP="00363E63">
      <w:pPr>
        <w:tabs>
          <w:tab w:val="left" w:pos="580"/>
        </w:tabs>
      </w:pPr>
    </w:p>
    <w:p w14:paraId="151EFD5C" w14:textId="77777777" w:rsidR="00217387" w:rsidRDefault="00217387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5E65E0A1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7F1E60" w14:textId="67DACB91" w:rsidR="00363E63" w:rsidRPr="006C2117" w:rsidRDefault="003D05BA" w:rsidP="00731B6F">
            <w:pPr>
              <w:pStyle w:val="Naslov31"/>
              <w:jc w:val="left"/>
            </w:pPr>
            <w:r>
              <w:lastRenderedPageBreak/>
              <w:t xml:space="preserve">Prihodek v tržnih storitvah, november 2021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BBD0B43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3E6DF49B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E02456A" w14:textId="021855F1" w:rsidR="00345A56" w:rsidRDefault="00345A56" w:rsidP="0058360C">
            <w:pPr>
              <w:pStyle w:val="ListParagraph"/>
              <w:ind w:left="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BBD352" wp14:editId="7AA5A9C8">
                  <wp:extent cx="3160800" cy="23292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32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574197" w14:textId="77777777" w:rsidR="00345A56" w:rsidRDefault="00345A56" w:rsidP="0058360C">
            <w:pPr>
              <w:pStyle w:val="ListParagraph"/>
              <w:ind w:left="0"/>
            </w:pPr>
          </w:p>
          <w:p w14:paraId="056771C9" w14:textId="7E2F97C1" w:rsidR="00363E63" w:rsidRDefault="00363E63" w:rsidP="0058360C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C84D1B5" w14:textId="4F543F96" w:rsidR="00363E63" w:rsidRPr="00DF4F0B" w:rsidRDefault="00E64E3A" w:rsidP="00E64E3A">
            <w:r>
              <w:rPr>
                <w:rFonts w:eastAsia="Myriad Pro" w:cs="Myriad Pro"/>
                <w:b/>
                <w:color w:val="000000" w:themeColor="text1"/>
              </w:rPr>
              <w:t>R</w:t>
            </w:r>
            <w:r w:rsidRPr="00CC0AA5">
              <w:rPr>
                <w:rFonts w:eastAsia="Myriad Pro" w:cs="Myriad Pro"/>
                <w:b/>
                <w:color w:val="000000" w:themeColor="text1"/>
              </w:rPr>
              <w:t xml:space="preserve">ealni prihodek </w:t>
            </w:r>
            <w:r>
              <w:rPr>
                <w:rFonts w:eastAsia="Myriad Pro" w:cs="Myriad Pro"/>
                <w:b/>
                <w:color w:val="000000" w:themeColor="text1"/>
              </w:rPr>
              <w:t xml:space="preserve">tržnih </w:t>
            </w:r>
            <w:r w:rsidRPr="00CC0AA5">
              <w:rPr>
                <w:rFonts w:eastAsia="Myriad Pro" w:cs="Myriad Pro"/>
                <w:b/>
                <w:color w:val="000000" w:themeColor="text1"/>
              </w:rPr>
              <w:t xml:space="preserve">storitev </w:t>
            </w:r>
            <w:r>
              <w:rPr>
                <w:rFonts w:eastAsia="Myriad Pro" w:cs="Myriad Pro"/>
                <w:b/>
                <w:color w:val="000000" w:themeColor="text1"/>
              </w:rPr>
              <w:t xml:space="preserve">se je v </w:t>
            </w:r>
            <w:r w:rsidR="004017F4">
              <w:rPr>
                <w:rFonts w:eastAsia="Myriad Pro" w:cs="Myriad Pro"/>
                <w:b/>
                <w:color w:val="000000" w:themeColor="text1"/>
              </w:rPr>
              <w:t xml:space="preserve">lanskem </w:t>
            </w:r>
            <w:r>
              <w:rPr>
                <w:rFonts w:eastAsia="Myriad Pro" w:cs="Myriad Pro"/>
                <w:b/>
                <w:color w:val="000000" w:themeColor="text1"/>
              </w:rPr>
              <w:t>novembru ponovno povečal</w:t>
            </w:r>
            <w:r w:rsidRPr="00CC0AA5">
              <w:rPr>
                <w:rFonts w:eastAsia="Myriad Pro" w:cs="Myriad Pro"/>
                <w:b/>
                <w:color w:val="000000" w:themeColor="text1"/>
              </w:rPr>
              <w:t xml:space="preserve">. </w:t>
            </w:r>
            <w:r w:rsidR="004365B0">
              <w:rPr>
                <w:rFonts w:eastAsia="Myriad Pro" w:cs="Myriad Pro"/>
                <w:b/>
                <w:color w:val="000000" w:themeColor="text1"/>
              </w:rPr>
              <w:t>V primerjavi s</w:t>
            </w:r>
            <w:r w:rsidRPr="004017F4">
              <w:rPr>
                <w:szCs w:val="20"/>
              </w:rPr>
              <w:t xml:space="preserve"> predhodni</w:t>
            </w:r>
            <w:r w:rsidR="004365B0">
              <w:rPr>
                <w:szCs w:val="20"/>
              </w:rPr>
              <w:t>m</w:t>
            </w:r>
            <w:r w:rsidRPr="004017F4">
              <w:rPr>
                <w:szCs w:val="20"/>
              </w:rPr>
              <w:t xml:space="preserve"> mesec</w:t>
            </w:r>
            <w:r w:rsidR="004365B0">
              <w:rPr>
                <w:szCs w:val="20"/>
              </w:rPr>
              <w:t>em</w:t>
            </w:r>
            <w:r w:rsidRPr="004017F4">
              <w:rPr>
                <w:szCs w:val="20"/>
              </w:rPr>
              <w:t xml:space="preserve"> je bil večji za 2 %, medletno za 18,9 %.</w:t>
            </w:r>
            <w:r w:rsidRPr="00A9777A">
              <w:rPr>
                <w:rStyle w:val="A0"/>
                <w:sz w:val="20"/>
                <w:szCs w:val="20"/>
              </w:rPr>
              <w:t xml:space="preserve"> Prihodek se je močno okrepil v prometu in skladiščenju ter strokovno-tehničnih dejavnostih, kar je bila predvsem posledica ponovne visoke rasti v kopenskem prometu ter arhitekturno-projektantskih storitvah. V </w:t>
            </w:r>
            <w:r w:rsidRPr="004017F4">
              <w:rPr>
                <w:szCs w:val="20"/>
              </w:rPr>
              <w:t>informacijsko-komunikacijskih dejavnostih</w:t>
            </w:r>
            <w:r w:rsidRPr="00A9777A">
              <w:rPr>
                <w:rStyle w:val="A0"/>
                <w:sz w:val="20"/>
                <w:szCs w:val="20"/>
              </w:rPr>
              <w:t xml:space="preserve"> se je prihodek ohranil na visoki ravni predhodnega </w:t>
            </w:r>
            <w:r w:rsidRPr="004017F4">
              <w:rPr>
                <w:szCs w:val="20"/>
              </w:rPr>
              <w:t xml:space="preserve">meseca. Po stagnaciji v predhodnih mesecih se je prihodek najbolj zmanjšal v </w:t>
            </w:r>
            <w:r w:rsidRPr="00A9777A">
              <w:rPr>
                <w:rStyle w:val="A0"/>
                <w:sz w:val="20"/>
                <w:szCs w:val="20"/>
              </w:rPr>
              <w:t xml:space="preserve">drugih poslovnih dejavnostih predvsem zaradi nadaljnjega upadanja prihodka v zaposlovalnih agencijah. </w:t>
            </w:r>
            <w:r w:rsidRPr="004017F4">
              <w:rPr>
                <w:szCs w:val="20"/>
              </w:rPr>
              <w:t>Ob nadaljn</w:t>
            </w:r>
            <w:r w:rsidRPr="00EF6B4E">
              <w:rPr>
                <w:szCs w:val="20"/>
              </w:rPr>
              <w:t xml:space="preserve">ji zaostritvi epidemičnih razmer in omejitev pri poslovanju se je </w:t>
            </w:r>
            <w:r w:rsidR="00557C06">
              <w:rPr>
                <w:szCs w:val="20"/>
              </w:rPr>
              <w:t>nadaljevalo upadanje prihodka</w:t>
            </w:r>
            <w:r w:rsidRPr="00EF6B4E">
              <w:rPr>
                <w:szCs w:val="20"/>
              </w:rPr>
              <w:t xml:space="preserve"> v gostinstvu. Prihodek je bil novembra </w:t>
            </w:r>
            <w:r w:rsidR="004017F4">
              <w:rPr>
                <w:szCs w:val="20"/>
              </w:rPr>
              <w:t xml:space="preserve">lani </w:t>
            </w:r>
            <w:r w:rsidRPr="004017F4">
              <w:rPr>
                <w:szCs w:val="20"/>
              </w:rPr>
              <w:t>m</w:t>
            </w:r>
            <w:r w:rsidRPr="00A9777A">
              <w:rPr>
                <w:rStyle w:val="A0"/>
                <w:sz w:val="20"/>
                <w:szCs w:val="20"/>
              </w:rPr>
              <w:t>edletno višji v vseh tržnih storitvah, glede na isti mesec leta 2019 pa je močno zaostajal le še v potovalnih in zaposlova</w:t>
            </w:r>
            <w:r w:rsidR="004017F4">
              <w:rPr>
                <w:rStyle w:val="A0"/>
                <w:sz w:val="20"/>
                <w:szCs w:val="20"/>
              </w:rPr>
              <w:t>l</w:t>
            </w:r>
            <w:r w:rsidRPr="00A9777A">
              <w:rPr>
                <w:rStyle w:val="A0"/>
                <w:sz w:val="20"/>
                <w:szCs w:val="20"/>
              </w:rPr>
              <w:t>nih agencijah (za 46 % oz. 22 %).</w:t>
            </w:r>
            <w:r w:rsidR="003D05BA" w:rsidRPr="004017F4">
              <w:rPr>
                <w:szCs w:val="20"/>
              </w:rPr>
              <w:t xml:space="preserve"> </w:t>
            </w:r>
            <w:r w:rsidR="00363E63" w:rsidRPr="004017F4">
              <w:rPr>
                <w:szCs w:val="20"/>
              </w:rPr>
              <w:t xml:space="preserve"> </w:t>
            </w:r>
          </w:p>
        </w:tc>
      </w:tr>
    </w:tbl>
    <w:p w14:paraId="3B75C153" w14:textId="2F86523D" w:rsidR="00703A8F" w:rsidRDefault="00703A8F" w:rsidP="00FE7254"/>
    <w:p w14:paraId="4F0DB3C5" w14:textId="77777777" w:rsidR="00703A8F" w:rsidRDefault="00703A8F" w:rsidP="00FE7254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389"/>
        <w:gridCol w:w="2268"/>
      </w:tblGrid>
      <w:tr w:rsidR="003D05BA" w14:paraId="66826FBC" w14:textId="77777777" w:rsidTr="00EB3B1E">
        <w:trPr>
          <w:trHeight w:val="207"/>
        </w:trPr>
        <w:tc>
          <w:tcPr>
            <w:tcW w:w="737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49C36BF" w14:textId="2A51ED4F" w:rsidR="003D05BA" w:rsidRPr="006C2117" w:rsidRDefault="003D05BA" w:rsidP="00B278B7">
            <w:pPr>
              <w:pStyle w:val="Naslov31"/>
              <w:jc w:val="left"/>
            </w:pPr>
            <w:r>
              <w:t>Pr</w:t>
            </w:r>
            <w:r w:rsidR="00194667">
              <w:t xml:space="preserve">odaja na osnovi davčno potrjenih računov od </w:t>
            </w:r>
            <w:r w:rsidR="00914590">
              <w:t>9. do 22. januar</w:t>
            </w:r>
            <w:r w:rsidR="00B6253C">
              <w:t>ja</w:t>
            </w:r>
            <w:r w:rsidR="00914590">
              <w:t xml:space="preserve"> 2022</w:t>
            </w:r>
            <w: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7ECE7B9" w14:textId="77777777" w:rsidR="003D05BA" w:rsidRPr="006C2117" w:rsidRDefault="003D05BA" w:rsidP="00B278B7">
            <w:pPr>
              <w:pStyle w:val="Naslov31"/>
            </w:pPr>
          </w:p>
        </w:tc>
      </w:tr>
      <w:tr w:rsidR="003D05BA" w14:paraId="47273B1B" w14:textId="77777777" w:rsidTr="00B278B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5055CBC" w14:textId="07374952" w:rsidR="003D05BA" w:rsidRDefault="00703A8F" w:rsidP="00B278B7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E0AE664" wp14:editId="6F047766">
                  <wp:extent cx="3096000" cy="2448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9C35F2E" w14:textId="49732CA4" w:rsidR="003D05BA" w:rsidRPr="00DF4F0B" w:rsidRDefault="00914590" w:rsidP="00B278B7">
            <w:r w:rsidRPr="25746D8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Po podatkih o davčnem potrjevanju računov je bila skupna prodaja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9.</w:t>
            </w:r>
            <w:r w:rsidRPr="25746D8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22</w:t>
            </w:r>
            <w:r w:rsidRPr="25746D8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januarjem 2022 medletno višja za </w:t>
            </w:r>
            <w:r w:rsidRPr="009D565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19</w:t>
            </w:r>
            <w:r w:rsidRPr="009D5653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009D565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 in za 1 %</w:t>
            </w:r>
            <w:r w:rsidRPr="25746D8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višja kot v enakem obdobju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2019</w:t>
            </w:r>
            <w:r w:rsidRPr="25746D8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>Medletna</w:t>
            </w:r>
            <w:r w:rsidRPr="25746D8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rast se je v primerjavi z rastjo v prejšnjih dveh tednih </w:t>
            </w:r>
            <w:r>
              <w:rPr>
                <w:rFonts w:eastAsia="Myriad Pro" w:cs="Myriad Pro"/>
                <w:color w:val="000000" w:themeColor="text1"/>
                <w:lang w:val="sl"/>
              </w:rPr>
              <w:t>močno zmanjšala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>, kar je bila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tudi posledica poslabšanja epidemičnih razmer. Posledično se je povečalo število ljudi v karantenah, izolaciji in samoizolaciji, kar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 se je odrazilo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v nižji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>medletni rasti pr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odaje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v </w:t>
            </w:r>
            <w:r>
              <w:rPr>
                <w:rFonts w:eastAsia="Myriad Pro" w:cs="Myriad Pro"/>
                <w:color w:val="000000" w:themeColor="text1"/>
                <w:lang w:val="sl"/>
              </w:rPr>
              <w:t>vseh panogah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Čeprav nižja, pa je še vedno </w:t>
            </w:r>
            <w:r w:rsidR="00277826" w:rsidRPr="25746D8F">
              <w:rPr>
                <w:rFonts w:eastAsia="Myriad Pro" w:cs="Myriad Pro"/>
                <w:color w:val="000000" w:themeColor="text1"/>
                <w:lang w:val="sl"/>
              </w:rPr>
              <w:t>ostala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z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>elo visoka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medletna rast v dejavnostih, ki so bile na začetku leta 2021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še vedno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skoraj v celoti zaprte – to so bile predvsem storitve, povezane s turizmom.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Precej manjša kot </w:t>
            </w:r>
            <w:r w:rsidR="00D22B28">
              <w:rPr>
                <w:rFonts w:eastAsia="Myriad Pro" w:cs="Myriad Pro"/>
                <w:color w:val="000000" w:themeColor="text1"/>
                <w:lang w:val="sl"/>
              </w:rPr>
              <w:t>v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prejšnjih dveh tednih je bila tudi rast skupne prodaje v primerjavi s prodajo iz enakega obdobja 2019. Rast v trgovini</w:t>
            </w:r>
            <w:r w:rsidR="004871AF">
              <w:rPr>
                <w:rFonts w:eastAsia="Myriad Pro" w:cs="Myriad Pro"/>
                <w:color w:val="000000" w:themeColor="text1"/>
                <w:lang w:val="sl"/>
              </w:rPr>
              <w:t xml:space="preserve"> se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je </w:t>
            </w:r>
            <w:r w:rsidR="004871AF">
              <w:rPr>
                <w:rFonts w:eastAsia="Myriad Pro" w:cs="Myriad Pro"/>
                <w:color w:val="000000" w:themeColor="text1"/>
                <w:lang w:val="sl"/>
              </w:rPr>
              <w:t>z</w:t>
            </w:r>
            <w:r w:rsidR="00AA53CA">
              <w:rPr>
                <w:rFonts w:eastAsia="Myriad Pro" w:cs="Myriad Pro"/>
                <w:color w:val="000000" w:themeColor="text1"/>
                <w:lang w:val="sl"/>
              </w:rPr>
              <w:t>nižala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na 1 % (pri tem je bila prodaja v trgovini na drobno manjša kot v letu 2019)</w:t>
            </w:r>
            <w:r w:rsidR="00312A62">
              <w:rPr>
                <w:rFonts w:eastAsia="Myriad Pro" w:cs="Myriad Pro"/>
                <w:color w:val="000000" w:themeColor="text1"/>
                <w:lang w:val="sl"/>
              </w:rPr>
              <w:t>,</w:t>
            </w:r>
            <w:r w:rsidR="00102808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>zaosta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nek </w:t>
            </w:r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za </w:t>
            </w:r>
            <w:proofErr w:type="spellStart"/>
            <w:r w:rsidRPr="25746D8F">
              <w:rPr>
                <w:rFonts w:eastAsia="Myriad Pro" w:cs="Myriad Pro"/>
                <w:color w:val="000000" w:themeColor="text1"/>
                <w:lang w:val="sl"/>
              </w:rPr>
              <w:t>predkrizno</w:t>
            </w:r>
            <w:proofErr w:type="spellEnd"/>
            <w:r w:rsidRPr="25746D8F">
              <w:rPr>
                <w:rFonts w:eastAsia="Myriad Pro" w:cs="Myriad Pro"/>
                <w:color w:val="000000" w:themeColor="text1"/>
                <w:lang w:val="sl"/>
              </w:rPr>
              <w:t xml:space="preserve"> ravnjo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pa se je pri večini ostalih panog povečal.</w:t>
            </w:r>
            <w:r w:rsidR="003D05BA">
              <w:t xml:space="preserve"> </w:t>
            </w:r>
            <w:r w:rsidR="003D05BA" w:rsidRPr="00946C4C">
              <w:t xml:space="preserve"> </w:t>
            </w:r>
          </w:p>
        </w:tc>
      </w:tr>
    </w:tbl>
    <w:p w14:paraId="29753891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1107E540" w14:textId="7B85C4A7" w:rsidR="00652795" w:rsidRDefault="00B614DC" w:rsidP="001F51CD">
      <w:pPr>
        <w:tabs>
          <w:tab w:val="left" w:pos="580"/>
        </w:tabs>
      </w:pPr>
      <w:r w:rsidRPr="00B614DC">
        <w:rPr>
          <w:noProof/>
          <w:lang w:eastAsia="sl-SI"/>
        </w:rPr>
        <w:lastRenderedPageBreak/>
        <w:drawing>
          <wp:inline distT="0" distB="0" distL="0" distR="0" wp14:anchorId="69192269" wp14:editId="04010BBE">
            <wp:extent cx="5947597" cy="9083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94" cy="90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CAB2" w14:textId="4BC97887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4E46D10D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9E77D7" w16cex:dateUtc="2022-01-28T13:10:00Z"/>
  <w16cex:commentExtensible w16cex:durableId="259E7EBA" w16cex:dateUtc="2022-01-28T13:39:00Z"/>
  <w16cex:commentExtensible w16cex:durableId="259E7FC9" w16cex:dateUtc="2022-01-28T13:44:00Z"/>
  <w16cex:commentExtensible w16cex:durableId="259E8237" w16cex:dateUtc="2022-01-28T13:54:00Z"/>
  <w16cex:commentExtensible w16cex:durableId="259E7FAF" w16cex:dateUtc="2022-01-28T13:43:00Z"/>
  <w16cex:commentExtensible w16cex:durableId="259E81BA" w16cex:dateUtc="2022-01-28T13:52:00Z"/>
  <w16cex:commentExtensible w16cex:durableId="259E7DF1" w16cex:dateUtc="2022-01-28T13:36:00Z"/>
  <w16cex:commentExtensible w16cex:durableId="259E828E" w16cex:dateUtc="2022-01-28T13:56:00Z"/>
  <w16cex:commentExtensible w16cex:durableId="259E7F2B" w16cex:dateUtc="2022-01-28T13:41:00Z"/>
  <w16cex:commentExtensible w16cex:durableId="259E8554" w16cex:dateUtc="2022-01-28T14:08:00Z"/>
  <w16cex:commentExtensible w16cex:durableId="76BA00FE" w16cex:dateUtc="2022-01-28T14:24:23.29Z"/>
  <w16cex:commentExtensible w16cex:durableId="40853A1B" w16cex:dateUtc="2022-01-28T14:27:39.59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7CEEE" w14:textId="77777777" w:rsidR="00E751A6" w:rsidRDefault="00E751A6" w:rsidP="0063497B">
      <w:pPr>
        <w:spacing w:line="240" w:lineRule="auto"/>
      </w:pPr>
      <w:r>
        <w:separator/>
      </w:r>
    </w:p>
  </w:endnote>
  <w:endnote w:type="continuationSeparator" w:id="0">
    <w:p w14:paraId="3DB8F902" w14:textId="77777777" w:rsidR="00E751A6" w:rsidRDefault="00E751A6" w:rsidP="0063497B">
      <w:pPr>
        <w:spacing w:line="240" w:lineRule="auto"/>
      </w:pPr>
      <w:r>
        <w:continuationSeparator/>
      </w:r>
    </w:p>
  </w:endnote>
  <w:endnote w:type="continuationNotice" w:id="1">
    <w:p w14:paraId="3127A9A2" w14:textId="77777777" w:rsidR="00E751A6" w:rsidRDefault="00E751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78AFC" w14:textId="1D9747F2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F808D5">
          <w:rPr>
            <w:noProof/>
            <w:sz w:val="18"/>
            <w:szCs w:val="18"/>
          </w:rPr>
          <w:t>2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A8536" w14:textId="31426E26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F808D5">
          <w:rPr>
            <w:noProof/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3E7AB" w14:textId="77777777" w:rsidR="00FE7254" w:rsidRPr="001E3956" w:rsidRDefault="0074466E" w:rsidP="001E3956">
    <w:pPr>
      <w:pStyle w:val="Footer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 w:rsidR="001E3956"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A5B8148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337B9228" w14:textId="2B62D3AA" w:rsidR="00363E63" w:rsidRPr="00363E63" w:rsidRDefault="00120162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F808D5">
          <w:rPr>
            <w:noProof/>
            <w:sz w:val="18"/>
            <w:szCs w:val="18"/>
          </w:rPr>
          <w:t>4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CB484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3EEFE" w14:textId="77777777" w:rsidR="00E751A6" w:rsidRDefault="00E751A6" w:rsidP="0063497B">
      <w:pPr>
        <w:spacing w:line="240" w:lineRule="auto"/>
      </w:pPr>
      <w:r>
        <w:separator/>
      </w:r>
    </w:p>
  </w:footnote>
  <w:footnote w:type="continuationSeparator" w:id="0">
    <w:p w14:paraId="7A64D977" w14:textId="77777777" w:rsidR="00E751A6" w:rsidRDefault="00E751A6" w:rsidP="0063497B">
      <w:pPr>
        <w:spacing w:line="240" w:lineRule="auto"/>
      </w:pPr>
      <w:r>
        <w:continuationSeparator/>
      </w:r>
    </w:p>
  </w:footnote>
  <w:footnote w:type="continuationNotice" w:id="1">
    <w:p w14:paraId="7B63CC50" w14:textId="77777777" w:rsidR="00E751A6" w:rsidRDefault="00E751A6">
      <w:pPr>
        <w:spacing w:line="240" w:lineRule="auto"/>
      </w:pPr>
    </w:p>
  </w:footnote>
  <w:footnote w:id="2">
    <w:p w14:paraId="1E73DA6F" w14:textId="77777777" w:rsidR="00A951A3" w:rsidRPr="00192033" w:rsidRDefault="00A951A3" w:rsidP="00A951A3">
      <w:pPr>
        <w:pStyle w:val="FootnoteText"/>
        <w:rPr>
          <w:sz w:val="18"/>
          <w:szCs w:val="18"/>
        </w:rPr>
      </w:pPr>
      <w:r w:rsidRPr="00192033">
        <w:rPr>
          <w:rStyle w:val="FootnoteReference"/>
          <w:sz w:val="18"/>
          <w:szCs w:val="18"/>
        </w:rPr>
        <w:footnoteRef/>
      </w:r>
      <w:r w:rsidRPr="00192033">
        <w:rPr>
          <w:sz w:val="18"/>
          <w:szCs w:val="18"/>
        </w:rPr>
        <w:t xml:space="preserve"> Na to je pomembno vplivala tudi razglašena epidemija novembra 2020</w:t>
      </w:r>
      <w:r>
        <w:rPr>
          <w:sz w:val="18"/>
          <w:szCs w:val="18"/>
        </w:rPr>
        <w:t>, ki je plačo zaradi izplačil dodatkov</w:t>
      </w:r>
      <w:r w:rsidRPr="00192033">
        <w:rPr>
          <w:sz w:val="18"/>
          <w:szCs w:val="18"/>
        </w:rPr>
        <w:t xml:space="preserve"> opazno dvignila.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83413" w14:textId="77777777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5BA">
      <w:t>31</w:t>
    </w:r>
    <w:r>
      <w:t xml:space="preserve">. </w:t>
    </w:r>
    <w:r w:rsidR="003D05BA">
      <w:t>januar</w:t>
    </w:r>
    <w:r>
      <w:t xml:space="preserve"> 20</w:t>
    </w:r>
    <w:r w:rsidR="003D05BA">
      <w:t>22</w:t>
    </w:r>
  </w:p>
  <w:p w14:paraId="1952B6AA" w14:textId="77777777" w:rsidR="00652795" w:rsidRDefault="00652795" w:rsidP="00FE7254">
    <w:pPr>
      <w:jc w:val="right"/>
    </w:pPr>
  </w:p>
  <w:p w14:paraId="153651AE" w14:textId="77777777" w:rsidR="00FE7254" w:rsidRDefault="00FE7254" w:rsidP="00FE7254">
    <w:pPr>
      <w:jc w:val="right"/>
    </w:pPr>
  </w:p>
  <w:p w14:paraId="5FE84358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8951F" w14:textId="77777777" w:rsidR="00363E63" w:rsidRPr="001E3956" w:rsidRDefault="001E3956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FDF62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9.2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A78"/>
    <w:rsid w:val="00001002"/>
    <w:rsid w:val="00060ED8"/>
    <w:rsid w:val="00064E53"/>
    <w:rsid w:val="000703C7"/>
    <w:rsid w:val="00070B6E"/>
    <w:rsid w:val="00077F13"/>
    <w:rsid w:val="000A5A42"/>
    <w:rsid w:val="000A7BDC"/>
    <w:rsid w:val="000B1FC0"/>
    <w:rsid w:val="000C1467"/>
    <w:rsid w:val="000C7633"/>
    <w:rsid w:val="000F759E"/>
    <w:rsid w:val="00102808"/>
    <w:rsid w:val="00107CDD"/>
    <w:rsid w:val="00115E8D"/>
    <w:rsid w:val="00120162"/>
    <w:rsid w:val="00123449"/>
    <w:rsid w:val="00123D52"/>
    <w:rsid w:val="0013312E"/>
    <w:rsid w:val="00133E20"/>
    <w:rsid w:val="0015195D"/>
    <w:rsid w:val="00157489"/>
    <w:rsid w:val="00184DB5"/>
    <w:rsid w:val="0019138D"/>
    <w:rsid w:val="00194667"/>
    <w:rsid w:val="001A0C98"/>
    <w:rsid w:val="001B4C24"/>
    <w:rsid w:val="001B6AE7"/>
    <w:rsid w:val="001D1761"/>
    <w:rsid w:val="001D6793"/>
    <w:rsid w:val="001E3956"/>
    <w:rsid w:val="001F51CD"/>
    <w:rsid w:val="00217387"/>
    <w:rsid w:val="00220065"/>
    <w:rsid w:val="002355D6"/>
    <w:rsid w:val="00243593"/>
    <w:rsid w:val="002550F9"/>
    <w:rsid w:val="0025574A"/>
    <w:rsid w:val="0026509A"/>
    <w:rsid w:val="00277826"/>
    <w:rsid w:val="00284CF0"/>
    <w:rsid w:val="0029405F"/>
    <w:rsid w:val="002B4319"/>
    <w:rsid w:val="002B4C3A"/>
    <w:rsid w:val="002B5361"/>
    <w:rsid w:val="002D46EF"/>
    <w:rsid w:val="002E0041"/>
    <w:rsid w:val="002E69B6"/>
    <w:rsid w:val="002E6FAD"/>
    <w:rsid w:val="003005BE"/>
    <w:rsid w:val="00306767"/>
    <w:rsid w:val="00312A62"/>
    <w:rsid w:val="00312D09"/>
    <w:rsid w:val="00345870"/>
    <w:rsid w:val="00345A56"/>
    <w:rsid w:val="00357CA3"/>
    <w:rsid w:val="003621FE"/>
    <w:rsid w:val="00363E63"/>
    <w:rsid w:val="00377D56"/>
    <w:rsid w:val="003A49D8"/>
    <w:rsid w:val="003C0610"/>
    <w:rsid w:val="003C47E1"/>
    <w:rsid w:val="003C614E"/>
    <w:rsid w:val="003D05BA"/>
    <w:rsid w:val="004017F4"/>
    <w:rsid w:val="00402C3A"/>
    <w:rsid w:val="0040719E"/>
    <w:rsid w:val="0042277B"/>
    <w:rsid w:val="00431EDD"/>
    <w:rsid w:val="0043502A"/>
    <w:rsid w:val="004365B0"/>
    <w:rsid w:val="004368FB"/>
    <w:rsid w:val="00436B8A"/>
    <w:rsid w:val="0044220C"/>
    <w:rsid w:val="00442D64"/>
    <w:rsid w:val="00452589"/>
    <w:rsid w:val="00452804"/>
    <w:rsid w:val="00464D01"/>
    <w:rsid w:val="00465648"/>
    <w:rsid w:val="00477274"/>
    <w:rsid w:val="004830F1"/>
    <w:rsid w:val="004871AF"/>
    <w:rsid w:val="0049239E"/>
    <w:rsid w:val="00494BFC"/>
    <w:rsid w:val="00495D80"/>
    <w:rsid w:val="00496A78"/>
    <w:rsid w:val="004970E5"/>
    <w:rsid w:val="004A35F3"/>
    <w:rsid w:val="004C694E"/>
    <w:rsid w:val="004D63EF"/>
    <w:rsid w:val="004E19BC"/>
    <w:rsid w:val="004F38FA"/>
    <w:rsid w:val="005213D6"/>
    <w:rsid w:val="00534457"/>
    <w:rsid w:val="00534C00"/>
    <w:rsid w:val="00535AB1"/>
    <w:rsid w:val="00546DBF"/>
    <w:rsid w:val="00557C06"/>
    <w:rsid w:val="00561C9A"/>
    <w:rsid w:val="00571C3B"/>
    <w:rsid w:val="00586853"/>
    <w:rsid w:val="005B77FB"/>
    <w:rsid w:val="005C120A"/>
    <w:rsid w:val="005C23C4"/>
    <w:rsid w:val="005D037F"/>
    <w:rsid w:val="005D3A95"/>
    <w:rsid w:val="005E0716"/>
    <w:rsid w:val="005E25C1"/>
    <w:rsid w:val="00621511"/>
    <w:rsid w:val="006269CE"/>
    <w:rsid w:val="00632CA3"/>
    <w:rsid w:val="0063497B"/>
    <w:rsid w:val="00650921"/>
    <w:rsid w:val="00652795"/>
    <w:rsid w:val="006529BB"/>
    <w:rsid w:val="00654489"/>
    <w:rsid w:val="00671853"/>
    <w:rsid w:val="00676A5A"/>
    <w:rsid w:val="006875F1"/>
    <w:rsid w:val="006936C3"/>
    <w:rsid w:val="006965FC"/>
    <w:rsid w:val="006A3A1A"/>
    <w:rsid w:val="006A6820"/>
    <w:rsid w:val="006C110E"/>
    <w:rsid w:val="006C2117"/>
    <w:rsid w:val="006C6446"/>
    <w:rsid w:val="006D063F"/>
    <w:rsid w:val="006E1C81"/>
    <w:rsid w:val="007016EF"/>
    <w:rsid w:val="00703A8F"/>
    <w:rsid w:val="00724484"/>
    <w:rsid w:val="0073116B"/>
    <w:rsid w:val="00731B6F"/>
    <w:rsid w:val="0073549C"/>
    <w:rsid w:val="0074452D"/>
    <w:rsid w:val="0074466E"/>
    <w:rsid w:val="00762B0F"/>
    <w:rsid w:val="00785042"/>
    <w:rsid w:val="00793865"/>
    <w:rsid w:val="0079410F"/>
    <w:rsid w:val="007A0B59"/>
    <w:rsid w:val="007A6859"/>
    <w:rsid w:val="007B7110"/>
    <w:rsid w:val="007D0791"/>
    <w:rsid w:val="007F1307"/>
    <w:rsid w:val="007F2560"/>
    <w:rsid w:val="007F596F"/>
    <w:rsid w:val="00812D81"/>
    <w:rsid w:val="00826606"/>
    <w:rsid w:val="0084580C"/>
    <w:rsid w:val="00850208"/>
    <w:rsid w:val="00860582"/>
    <w:rsid w:val="00887D7E"/>
    <w:rsid w:val="008907CD"/>
    <w:rsid w:val="0089259B"/>
    <w:rsid w:val="008C6E62"/>
    <w:rsid w:val="008F12D7"/>
    <w:rsid w:val="009013EB"/>
    <w:rsid w:val="00910265"/>
    <w:rsid w:val="00914590"/>
    <w:rsid w:val="0093604B"/>
    <w:rsid w:val="009441DE"/>
    <w:rsid w:val="00946C4C"/>
    <w:rsid w:val="00957C3A"/>
    <w:rsid w:val="009708A3"/>
    <w:rsid w:val="009918B9"/>
    <w:rsid w:val="00993BAF"/>
    <w:rsid w:val="009A1E12"/>
    <w:rsid w:val="009A5B0F"/>
    <w:rsid w:val="009C63AC"/>
    <w:rsid w:val="009D311B"/>
    <w:rsid w:val="00A072AA"/>
    <w:rsid w:val="00A107AD"/>
    <w:rsid w:val="00A109BE"/>
    <w:rsid w:val="00A23069"/>
    <w:rsid w:val="00A3292D"/>
    <w:rsid w:val="00A35FCE"/>
    <w:rsid w:val="00A42839"/>
    <w:rsid w:val="00A476A2"/>
    <w:rsid w:val="00A64871"/>
    <w:rsid w:val="00A7050D"/>
    <w:rsid w:val="00A8329F"/>
    <w:rsid w:val="00A90921"/>
    <w:rsid w:val="00A951A3"/>
    <w:rsid w:val="00A9777A"/>
    <w:rsid w:val="00AA0EB6"/>
    <w:rsid w:val="00AA1F25"/>
    <w:rsid w:val="00AA53CA"/>
    <w:rsid w:val="00AB0C65"/>
    <w:rsid w:val="00AC328B"/>
    <w:rsid w:val="00AC3B52"/>
    <w:rsid w:val="00AF3058"/>
    <w:rsid w:val="00AF361F"/>
    <w:rsid w:val="00AF6571"/>
    <w:rsid w:val="00B00E5E"/>
    <w:rsid w:val="00B07447"/>
    <w:rsid w:val="00B17C5C"/>
    <w:rsid w:val="00B220A3"/>
    <w:rsid w:val="00B31EDC"/>
    <w:rsid w:val="00B37391"/>
    <w:rsid w:val="00B40B9D"/>
    <w:rsid w:val="00B451B6"/>
    <w:rsid w:val="00B52F7E"/>
    <w:rsid w:val="00B614DC"/>
    <w:rsid w:val="00B6253C"/>
    <w:rsid w:val="00B65518"/>
    <w:rsid w:val="00B738F6"/>
    <w:rsid w:val="00B8300F"/>
    <w:rsid w:val="00B914A1"/>
    <w:rsid w:val="00BA7233"/>
    <w:rsid w:val="00BB0859"/>
    <w:rsid w:val="00BB6DF6"/>
    <w:rsid w:val="00BD79B1"/>
    <w:rsid w:val="00BF2574"/>
    <w:rsid w:val="00C16A3D"/>
    <w:rsid w:val="00C249F4"/>
    <w:rsid w:val="00C42A9C"/>
    <w:rsid w:val="00C55FC9"/>
    <w:rsid w:val="00C80811"/>
    <w:rsid w:val="00C860DF"/>
    <w:rsid w:val="00CC07B3"/>
    <w:rsid w:val="00CE49D5"/>
    <w:rsid w:val="00CF6407"/>
    <w:rsid w:val="00D076A3"/>
    <w:rsid w:val="00D11CCB"/>
    <w:rsid w:val="00D14893"/>
    <w:rsid w:val="00D22B28"/>
    <w:rsid w:val="00D2360E"/>
    <w:rsid w:val="00D25EE0"/>
    <w:rsid w:val="00D312B6"/>
    <w:rsid w:val="00D47A3E"/>
    <w:rsid w:val="00D608FC"/>
    <w:rsid w:val="00D65FAB"/>
    <w:rsid w:val="00D81396"/>
    <w:rsid w:val="00DB17B8"/>
    <w:rsid w:val="00DB1C32"/>
    <w:rsid w:val="00DB4735"/>
    <w:rsid w:val="00DB4B1B"/>
    <w:rsid w:val="00DC0B6C"/>
    <w:rsid w:val="00DC2D4A"/>
    <w:rsid w:val="00DC5620"/>
    <w:rsid w:val="00DD2494"/>
    <w:rsid w:val="00DD36EC"/>
    <w:rsid w:val="00DD4D54"/>
    <w:rsid w:val="00DD75A3"/>
    <w:rsid w:val="00DE2EA9"/>
    <w:rsid w:val="00DE4922"/>
    <w:rsid w:val="00DE4ACB"/>
    <w:rsid w:val="00DE5F67"/>
    <w:rsid w:val="00DE72F6"/>
    <w:rsid w:val="00DF3707"/>
    <w:rsid w:val="00DF4F0B"/>
    <w:rsid w:val="00DF5DE1"/>
    <w:rsid w:val="00E02749"/>
    <w:rsid w:val="00E06321"/>
    <w:rsid w:val="00E10BBF"/>
    <w:rsid w:val="00E15A20"/>
    <w:rsid w:val="00E40334"/>
    <w:rsid w:val="00E41E1C"/>
    <w:rsid w:val="00E522E0"/>
    <w:rsid w:val="00E64E3A"/>
    <w:rsid w:val="00E751A6"/>
    <w:rsid w:val="00E759DF"/>
    <w:rsid w:val="00E7791D"/>
    <w:rsid w:val="00EB090F"/>
    <w:rsid w:val="00EB3B1E"/>
    <w:rsid w:val="00EB4E0D"/>
    <w:rsid w:val="00EE7E6E"/>
    <w:rsid w:val="00EF462C"/>
    <w:rsid w:val="00EF6B4E"/>
    <w:rsid w:val="00F20B44"/>
    <w:rsid w:val="00F31951"/>
    <w:rsid w:val="00F36F7B"/>
    <w:rsid w:val="00F409C1"/>
    <w:rsid w:val="00F41E1A"/>
    <w:rsid w:val="00F43F6C"/>
    <w:rsid w:val="00F477D2"/>
    <w:rsid w:val="00F47B15"/>
    <w:rsid w:val="00F545EF"/>
    <w:rsid w:val="00F61A3E"/>
    <w:rsid w:val="00F65156"/>
    <w:rsid w:val="00F66E1B"/>
    <w:rsid w:val="00F77CBC"/>
    <w:rsid w:val="00F808D5"/>
    <w:rsid w:val="00F824AC"/>
    <w:rsid w:val="00F91E9B"/>
    <w:rsid w:val="00F9294A"/>
    <w:rsid w:val="00F930F6"/>
    <w:rsid w:val="00F97C3E"/>
    <w:rsid w:val="00FA34D3"/>
    <w:rsid w:val="00FA45E3"/>
    <w:rsid w:val="00FB5533"/>
    <w:rsid w:val="00FC4B54"/>
    <w:rsid w:val="00FD5182"/>
    <w:rsid w:val="00FE06BF"/>
    <w:rsid w:val="00FE12B1"/>
    <w:rsid w:val="00FE7254"/>
    <w:rsid w:val="029AB8BD"/>
    <w:rsid w:val="07B4B366"/>
    <w:rsid w:val="0F0D6844"/>
    <w:rsid w:val="0F1C4B69"/>
    <w:rsid w:val="23D6E8AA"/>
    <w:rsid w:val="240FC824"/>
    <w:rsid w:val="34BAC43D"/>
    <w:rsid w:val="40EF5325"/>
    <w:rsid w:val="56A9306D"/>
    <w:rsid w:val="5D6872DD"/>
    <w:rsid w:val="728D08AD"/>
    <w:rsid w:val="759F895E"/>
    <w:rsid w:val="785B1753"/>
    <w:rsid w:val="7A41087C"/>
    <w:rsid w:val="7B2CD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2A2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paragraph" w:customStyle="1" w:styleId="TekstgrafEO">
    <w:name w:val="Tekst graf_EO"/>
    <w:basedOn w:val="Normal"/>
    <w:link w:val="TekstgrafEOChar"/>
    <w:qFormat/>
    <w:rsid w:val="00E06321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E06321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E06321"/>
  </w:style>
  <w:style w:type="character" w:customStyle="1" w:styleId="A0">
    <w:name w:val="A0"/>
    <w:uiPriority w:val="99"/>
    <w:rsid w:val="00E64E3A"/>
    <w:rPr>
      <w:rFonts w:cs="Myriad Pro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08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8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8D5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8D5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07CD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6F415-11F1-4FCE-AE5B-DDCD0F71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2022-01-31T10:29:00Z</dcterms:created>
  <dcterms:modified xsi:type="dcterms:W3CDTF">2022-01-31T11:35:00Z</dcterms:modified>
</cp:coreProperties>
</file>