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827A61" w14:textId="77777777" w:rsidR="001D6793" w:rsidRPr="00DE72F6" w:rsidRDefault="001D6793" w:rsidP="001D6793">
      <w:pPr>
        <w:pStyle w:val="Naslov11"/>
      </w:pPr>
      <w:bookmarkStart w:id="0" w:name="_GoBack"/>
      <w:bookmarkEnd w:id="0"/>
      <w:r w:rsidRPr="00DE72F6">
        <w:t>TEKOČA GOSPODARSKA GIBANJA</w:t>
      </w:r>
    </w:p>
    <w:p w14:paraId="069DD334" w14:textId="6BF77707" w:rsidR="001D6793" w:rsidRDefault="00FA45E3" w:rsidP="001D6793">
      <w:pPr>
        <w:pStyle w:val="Naslov21"/>
      </w:pPr>
      <w:r>
        <w:t xml:space="preserve">od </w:t>
      </w:r>
      <w:r w:rsidR="009A2425">
        <w:t>2</w:t>
      </w:r>
      <w:r w:rsidR="0005402B">
        <w:t>7</w:t>
      </w:r>
      <w:r w:rsidR="001D6793">
        <w:t xml:space="preserve">. </w:t>
      </w:r>
      <w:r w:rsidR="0005402B">
        <w:t>avgusta</w:t>
      </w:r>
      <w:r w:rsidR="009A2425">
        <w:t xml:space="preserve"> </w:t>
      </w:r>
      <w:r w:rsidR="001D6793">
        <w:t xml:space="preserve">do </w:t>
      </w:r>
      <w:r w:rsidR="0005402B">
        <w:t>3</w:t>
      </w:r>
      <w:r w:rsidR="001D6793">
        <w:t xml:space="preserve">. </w:t>
      </w:r>
      <w:r w:rsidR="0005402B">
        <w:t>septembra</w:t>
      </w:r>
      <w:r w:rsidR="001D6793">
        <w:t xml:space="preserve"> 20</w:t>
      </w:r>
      <w:r w:rsidR="009A2846">
        <w:t>21</w:t>
      </w:r>
    </w:p>
    <w:p w14:paraId="769FF3AE" w14:textId="77777777" w:rsidR="00ED0B28" w:rsidRPr="00AD1B45" w:rsidRDefault="00ED0B28"/>
    <w:p w14:paraId="4DB708B4" w14:textId="004E4385" w:rsidR="00832410" w:rsidRDefault="00BE4BBF" w:rsidP="00ED0B28">
      <w:pPr>
        <w:tabs>
          <w:tab w:val="left" w:pos="580"/>
        </w:tabs>
        <w:rPr>
          <w:rFonts w:eastAsia="Myriad Pro" w:cs="Myriad Pro"/>
        </w:rPr>
      </w:pPr>
      <w:r>
        <w:rPr>
          <w:rFonts w:cs="Arial"/>
        </w:rPr>
        <w:t>A</w:t>
      </w:r>
      <w:r w:rsidR="00AD1B45" w:rsidRPr="4473CB20">
        <w:rPr>
          <w:rFonts w:cs="Arial"/>
        </w:rPr>
        <w:t>ktivnost slovenskega gospodarstva se je v drugem četrtletju</w:t>
      </w:r>
      <w:bookmarkStart w:id="1" w:name="_Hlk81560981"/>
      <w:r w:rsidR="0019723F" w:rsidRPr="4473CB20">
        <w:rPr>
          <w:rFonts w:cs="Arial"/>
        </w:rPr>
        <w:t xml:space="preserve"> </w:t>
      </w:r>
      <w:bookmarkEnd w:id="1"/>
      <w:r w:rsidR="00AD1B45" w:rsidRPr="4473CB20">
        <w:rPr>
          <w:rFonts w:cs="Arial"/>
        </w:rPr>
        <w:t>izrazito okrepila</w:t>
      </w:r>
      <w:r w:rsidR="00FA3A78" w:rsidRPr="4473CB20">
        <w:rPr>
          <w:rFonts w:cs="Arial"/>
        </w:rPr>
        <w:t>, kar je ugodno vplivalo tudi na trg dela</w:t>
      </w:r>
      <w:r w:rsidR="00AD1B45" w:rsidRPr="4473CB20">
        <w:rPr>
          <w:rFonts w:cs="Arial"/>
        </w:rPr>
        <w:t xml:space="preserve">. </w:t>
      </w:r>
      <w:r w:rsidR="00AD1B45">
        <w:t>Realni bruto domači proizvod se je glede na prvo</w:t>
      </w:r>
      <w:r w:rsidR="00FA3A78">
        <w:t xml:space="preserve"> četrtletje</w:t>
      </w:r>
      <w:r w:rsidR="00AD1B45">
        <w:t xml:space="preserve"> povečal za 1,9 %,</w:t>
      </w:r>
      <w:r w:rsidR="008813A6">
        <w:t xml:space="preserve"> </w:t>
      </w:r>
      <w:r w:rsidR="00AD1B45">
        <w:t xml:space="preserve">medletno pa </w:t>
      </w:r>
      <w:r w:rsidR="00E772F2">
        <w:t xml:space="preserve">ob izrazitem učinku </w:t>
      </w:r>
      <w:r w:rsidR="0031793D">
        <w:t xml:space="preserve">nizke </w:t>
      </w:r>
      <w:r w:rsidR="00E772F2">
        <w:t xml:space="preserve">osnove </w:t>
      </w:r>
      <w:r w:rsidR="00AD1B45">
        <w:t>kar za 16,3 %.</w:t>
      </w:r>
      <w:r w:rsidR="00AD1B45" w:rsidRPr="4473CB20">
        <w:rPr>
          <w:b/>
          <w:bCs/>
        </w:rPr>
        <w:t xml:space="preserve"> </w:t>
      </w:r>
      <w:r w:rsidR="0019723F">
        <w:t xml:space="preserve">S tem le še malenkost zaostaja za </w:t>
      </w:r>
      <w:proofErr w:type="spellStart"/>
      <w:r w:rsidR="0019723F">
        <w:t>predkrizno</w:t>
      </w:r>
      <w:proofErr w:type="spellEnd"/>
      <w:r w:rsidR="0019723F">
        <w:t xml:space="preserve"> ravnjo iz zadnjega četrtletja 2019. Gibanja odražajo </w:t>
      </w:r>
      <w:r w:rsidR="0019723F" w:rsidRPr="4473CB20">
        <w:rPr>
          <w:rFonts w:cs="Arial"/>
        </w:rPr>
        <w:t xml:space="preserve">umirjanje epidemičnih razmer in </w:t>
      </w:r>
      <w:r w:rsidR="00B17E12" w:rsidRPr="4473CB20">
        <w:rPr>
          <w:rFonts w:cs="Arial"/>
        </w:rPr>
        <w:t xml:space="preserve">s tem povezano </w:t>
      </w:r>
      <w:r w:rsidR="0019723F" w:rsidRPr="4473CB20">
        <w:rPr>
          <w:rFonts w:cs="Arial"/>
        </w:rPr>
        <w:t>postopno sproščanj</w:t>
      </w:r>
      <w:r w:rsidR="00547596" w:rsidRPr="4473CB20">
        <w:rPr>
          <w:rFonts w:cs="Arial"/>
        </w:rPr>
        <w:t>e</w:t>
      </w:r>
      <w:r w:rsidR="0019723F" w:rsidRPr="4473CB20">
        <w:rPr>
          <w:rFonts w:cs="Arial"/>
        </w:rPr>
        <w:t xml:space="preserve"> zajezitvenih ukrepov</w:t>
      </w:r>
      <w:r w:rsidR="00B17E12" w:rsidRPr="4473CB20">
        <w:rPr>
          <w:rFonts w:cs="Arial"/>
        </w:rPr>
        <w:t xml:space="preserve"> v</w:t>
      </w:r>
      <w:r w:rsidR="00375920" w:rsidRPr="4473CB20">
        <w:rPr>
          <w:rFonts w:cs="Arial"/>
        </w:rPr>
        <w:t xml:space="preserve"> tistem obdobju</w:t>
      </w:r>
      <w:r w:rsidR="0019723F" w:rsidRPr="4473CB20">
        <w:rPr>
          <w:rFonts w:cs="Arial"/>
        </w:rPr>
        <w:t xml:space="preserve">, hkrati pa </w:t>
      </w:r>
      <w:r w:rsidR="00A56B43" w:rsidRPr="4473CB20">
        <w:rPr>
          <w:rFonts w:cs="Arial"/>
        </w:rPr>
        <w:t xml:space="preserve">so </w:t>
      </w:r>
      <w:r w:rsidR="0019723F" w:rsidRPr="4473CB20">
        <w:rPr>
          <w:rFonts w:cs="Arial"/>
        </w:rPr>
        <w:t>se</w:t>
      </w:r>
      <w:r w:rsidR="00A56B43" w:rsidRPr="4473CB20">
        <w:rPr>
          <w:rFonts w:cs="Arial"/>
        </w:rPr>
        <w:t xml:space="preserve"> tudi</w:t>
      </w:r>
      <w:r w:rsidR="0019723F" w:rsidRPr="4473CB20">
        <w:rPr>
          <w:rFonts w:cs="Arial"/>
        </w:rPr>
        <w:t xml:space="preserve"> p</w:t>
      </w:r>
      <w:r w:rsidR="00AD1B45" w:rsidRPr="4473CB20">
        <w:rPr>
          <w:rFonts w:cs="Arial"/>
        </w:rPr>
        <w:t>odjetja in potrošniki</w:t>
      </w:r>
      <w:r w:rsidR="0019723F" w:rsidRPr="4473CB20">
        <w:rPr>
          <w:rFonts w:cs="Arial"/>
        </w:rPr>
        <w:t xml:space="preserve"> </w:t>
      </w:r>
      <w:r w:rsidR="00F72612" w:rsidRPr="4473CB20">
        <w:rPr>
          <w:rFonts w:cs="Arial"/>
        </w:rPr>
        <w:t xml:space="preserve">prilagajali </w:t>
      </w:r>
      <w:r w:rsidR="00AD1B45" w:rsidRPr="4473CB20">
        <w:rPr>
          <w:rFonts w:cs="Arial"/>
        </w:rPr>
        <w:t xml:space="preserve">omejitvam pandemičnega okolja, </w:t>
      </w:r>
      <w:r w:rsidR="0E5918A1" w:rsidRPr="4473CB20">
        <w:rPr>
          <w:rFonts w:cs="Arial"/>
        </w:rPr>
        <w:t>k rast</w:t>
      </w:r>
      <w:r w:rsidR="3E158798" w:rsidRPr="4473CB20">
        <w:rPr>
          <w:rFonts w:cs="Arial"/>
        </w:rPr>
        <w:t>i</w:t>
      </w:r>
      <w:r w:rsidR="0E5918A1" w:rsidRPr="4473CB20">
        <w:rPr>
          <w:rFonts w:cs="Arial"/>
        </w:rPr>
        <w:t xml:space="preserve"> pa so dodaten zagon prispevali </w:t>
      </w:r>
      <w:r w:rsidR="00AD1B45" w:rsidRPr="4473CB20">
        <w:rPr>
          <w:rFonts w:cs="Arial"/>
        </w:rPr>
        <w:t>pospešena aktivnost svetovnega</w:t>
      </w:r>
      <w:r w:rsidR="0019723F" w:rsidRPr="4473CB20">
        <w:rPr>
          <w:rFonts w:cs="Arial"/>
        </w:rPr>
        <w:t xml:space="preserve"> in evrskega</w:t>
      </w:r>
      <w:r w:rsidR="00AD1B45" w:rsidRPr="4473CB20">
        <w:rPr>
          <w:rFonts w:cs="Arial"/>
        </w:rPr>
        <w:t xml:space="preserve"> gospodarstva ter učinkoviti ukrepi podpornih politik</w:t>
      </w:r>
      <w:r w:rsidR="0019723F" w:rsidRPr="4473CB20">
        <w:rPr>
          <w:rFonts w:cs="Arial"/>
        </w:rPr>
        <w:t>.</w:t>
      </w:r>
      <w:r w:rsidR="004A7A17">
        <w:t xml:space="preserve"> V </w:t>
      </w:r>
      <w:r w:rsidR="000D5C16">
        <w:t>izvoznem delu gospodarstva</w:t>
      </w:r>
      <w:r w:rsidR="004A7A17">
        <w:t>, na katere</w:t>
      </w:r>
      <w:r w:rsidR="000D5C16">
        <w:t>ga</w:t>
      </w:r>
      <w:r w:rsidR="004A7A17">
        <w:t xml:space="preserve"> so imeli zajezitveni ukrepi na splošno manjši vpliv, se je nadaljevala</w:t>
      </w:r>
      <w:r w:rsidR="00FA3A78">
        <w:t xml:space="preserve"> rast</w:t>
      </w:r>
      <w:r w:rsidR="00825DB8">
        <w:t xml:space="preserve"> aktivnosti</w:t>
      </w:r>
      <w:r w:rsidR="004A7A17">
        <w:t xml:space="preserve">, ki </w:t>
      </w:r>
      <w:r w:rsidR="00CD7C68">
        <w:t>j</w:t>
      </w:r>
      <w:r w:rsidR="004A7A17">
        <w:t xml:space="preserve">e </w:t>
      </w:r>
      <w:r w:rsidR="000D5C16">
        <w:t xml:space="preserve">že </w:t>
      </w:r>
      <w:r w:rsidR="003C4C97">
        <w:t>konec lanskega leta</w:t>
      </w:r>
      <w:r w:rsidR="008B189D">
        <w:t xml:space="preserve"> </w:t>
      </w:r>
      <w:r w:rsidR="000D5C16">
        <w:t xml:space="preserve">presegla </w:t>
      </w:r>
      <w:proofErr w:type="spellStart"/>
      <w:r w:rsidR="000D5C16">
        <w:t>predkrizne</w:t>
      </w:r>
      <w:proofErr w:type="spellEnd"/>
      <w:r w:rsidR="000D5C16">
        <w:t xml:space="preserve"> ravni</w:t>
      </w:r>
      <w:r w:rsidR="004A7A17">
        <w:t>. Z nadaljnjim sproščanjem omejitvenih ukrepov so začele vidneje okrevati tudi razvedrilne, športne, rekreacijske in osebne storitve ter gostinstvo, ki pa</w:t>
      </w:r>
      <w:r w:rsidR="00A327A4">
        <w:t xml:space="preserve"> so</w:t>
      </w:r>
      <w:r w:rsidR="004A7A17">
        <w:t xml:space="preserve"> še vedno </w:t>
      </w:r>
      <w:r w:rsidR="003524AF">
        <w:t xml:space="preserve">precej </w:t>
      </w:r>
      <w:r w:rsidR="004A7A17">
        <w:t>zaostaja</w:t>
      </w:r>
      <w:r w:rsidR="00A327A4">
        <w:t>le</w:t>
      </w:r>
      <w:r w:rsidR="004A7A17">
        <w:t xml:space="preserve"> za ravnjo pred epidemijo. Skladno s tem se je okrepila tudi zasebna potrošnja.</w:t>
      </w:r>
      <w:r w:rsidR="000D5C16">
        <w:t xml:space="preserve"> </w:t>
      </w:r>
      <w:r w:rsidR="00A17D39">
        <w:t>Za tretje četrtletje n</w:t>
      </w:r>
      <w:r w:rsidR="000D5C16">
        <w:t xml:space="preserve">ekateri gospodarski kazalniki </w:t>
      </w:r>
      <w:r w:rsidR="009C11B0">
        <w:t xml:space="preserve">ob težavah z dobavo materialov in okrnjeni proizvodnji </w:t>
      </w:r>
      <w:r w:rsidR="000D5C16">
        <w:t>nakazujejo umirjanje rasti v izvoznem delu gospodarstva</w:t>
      </w:r>
      <w:r w:rsidR="00A17D39">
        <w:t>.</w:t>
      </w:r>
      <w:r w:rsidR="009C11B0">
        <w:t xml:space="preserve"> M</w:t>
      </w:r>
      <w:r w:rsidR="00FD6206">
        <w:t>ed njimi</w:t>
      </w:r>
      <w:r w:rsidR="000D5C16">
        <w:t xml:space="preserve"> </w:t>
      </w:r>
      <w:r w:rsidR="00FD6206">
        <w:t>p</w:t>
      </w:r>
      <w:r w:rsidR="000D5C16">
        <w:t>oraba elektrike</w:t>
      </w:r>
      <w:r w:rsidR="00FD6206">
        <w:t>, k</w:t>
      </w:r>
      <w:r w:rsidR="00D146E8">
        <w:t xml:space="preserve">atere rast </w:t>
      </w:r>
      <w:r w:rsidR="00FD6206">
        <w:t xml:space="preserve">se </w:t>
      </w:r>
      <w:r w:rsidR="00825F18">
        <w:t xml:space="preserve">je </w:t>
      </w:r>
      <w:r w:rsidR="00FD6206">
        <w:t>v zadnjih mesecih</w:t>
      </w:r>
      <w:r w:rsidR="000D5C16">
        <w:t xml:space="preserve"> </w:t>
      </w:r>
      <w:r w:rsidR="00FD6206">
        <w:t>upočasn</w:t>
      </w:r>
      <w:r w:rsidR="00825F18">
        <w:t>ila</w:t>
      </w:r>
      <w:r w:rsidR="00FA3A78">
        <w:t>. Po predhodnih podatkih s</w:t>
      </w:r>
      <w:r w:rsidR="00D146E8">
        <w:t>o bil</w:t>
      </w:r>
      <w:r w:rsidR="009E0AA4">
        <w:t>a</w:t>
      </w:r>
      <w:r w:rsidR="00D146E8">
        <w:t xml:space="preserve"> </w:t>
      </w:r>
      <w:r w:rsidR="00FA3A78">
        <w:t xml:space="preserve">julija </w:t>
      </w:r>
      <w:r w:rsidR="00DF7BB3">
        <w:t>manj ugodna gibanja zabeležena tudi</w:t>
      </w:r>
      <w:r w:rsidR="00FA3A78">
        <w:t xml:space="preserve"> v trgovini. </w:t>
      </w:r>
      <w:r w:rsidR="007D2361" w:rsidRPr="4473CB20">
        <w:rPr>
          <w:rStyle w:val="markedcontent"/>
          <w:rFonts w:cs="Arial"/>
        </w:rPr>
        <w:t xml:space="preserve">Medletna rast cen življenjskih potrebščin </w:t>
      </w:r>
      <w:r w:rsidR="00FA3A78" w:rsidRPr="4473CB20">
        <w:rPr>
          <w:rFonts w:eastAsia="Myriad Pro" w:cs="Myriad Pro"/>
        </w:rPr>
        <w:t>se je avgusta ohranila blizu 2 %</w:t>
      </w:r>
      <w:r w:rsidR="007D2361" w:rsidRPr="4473CB20">
        <w:rPr>
          <w:rFonts w:eastAsia="Myriad Pro" w:cs="Myriad Pro"/>
        </w:rPr>
        <w:t>, k</w:t>
      </w:r>
      <w:r w:rsidR="00FA3A78" w:rsidRPr="4473CB20">
        <w:rPr>
          <w:rFonts w:eastAsia="Myriad Pro" w:cs="Myriad Pro"/>
        </w:rPr>
        <w:t xml:space="preserve"> inflaciji </w:t>
      </w:r>
      <w:r w:rsidR="007D2361" w:rsidRPr="4473CB20">
        <w:rPr>
          <w:rFonts w:eastAsia="Myriad Pro" w:cs="Myriad Pro"/>
        </w:rPr>
        <w:t xml:space="preserve">pa </w:t>
      </w:r>
      <w:r w:rsidR="00FA3A78" w:rsidRPr="4473CB20">
        <w:rPr>
          <w:rFonts w:eastAsia="Myriad Pro" w:cs="Myriad Pro"/>
        </w:rPr>
        <w:t>so še naprej največ prispevale višje cene naftnih derivatov</w:t>
      </w:r>
      <w:r w:rsidR="00897325" w:rsidRPr="4473CB20">
        <w:rPr>
          <w:rFonts w:eastAsia="Myriad Pro" w:cs="Myriad Pro"/>
        </w:rPr>
        <w:t>.</w:t>
      </w:r>
      <w:r w:rsidR="00FA3A78" w:rsidRPr="4473CB20">
        <w:rPr>
          <w:rFonts w:eastAsia="Myriad Pro" w:cs="Myriad Pro"/>
        </w:rPr>
        <w:t xml:space="preserve"> </w:t>
      </w:r>
      <w:r w:rsidR="1860B877" w:rsidRPr="4473CB20">
        <w:rPr>
          <w:rFonts w:eastAsia="Myriad Pro" w:cs="Myriad Pro"/>
        </w:rPr>
        <w:t>Število registrirano brezposelnih se je zmanjševalo</w:t>
      </w:r>
      <w:r w:rsidR="76963809" w:rsidRPr="4473CB20">
        <w:rPr>
          <w:rFonts w:eastAsia="Myriad Pro" w:cs="Myriad Pro"/>
        </w:rPr>
        <w:t xml:space="preserve"> </w:t>
      </w:r>
      <w:r w:rsidR="1860B877" w:rsidRPr="4473CB20">
        <w:rPr>
          <w:rFonts w:eastAsia="Myriad Pro" w:cs="Myriad Pro"/>
        </w:rPr>
        <w:t>tudi v poletnih mesecih in b</w:t>
      </w:r>
      <w:r w:rsidR="3A179595" w:rsidRPr="4473CB20">
        <w:rPr>
          <w:rFonts w:eastAsia="Myriad Pro" w:cs="Myriad Pro"/>
        </w:rPr>
        <w:t>ilo konec avgusta let</w:t>
      </w:r>
      <w:r w:rsidR="0E39369F" w:rsidRPr="4473CB20">
        <w:rPr>
          <w:rFonts w:eastAsia="Myriad Pro" w:cs="Myriad Pro"/>
        </w:rPr>
        <w:t>o</w:t>
      </w:r>
      <w:r w:rsidR="3555C3F0" w:rsidRPr="4473CB20">
        <w:rPr>
          <w:rFonts w:eastAsia="Myriad Pro" w:cs="Myriad Pro"/>
        </w:rPr>
        <w:t>s</w:t>
      </w:r>
      <w:r w:rsidR="0E39369F" w:rsidRPr="4473CB20">
        <w:rPr>
          <w:rFonts w:eastAsia="Myriad Pro" w:cs="Myriad Pro"/>
        </w:rPr>
        <w:t xml:space="preserve"> nižje kot v en</w:t>
      </w:r>
      <w:r w:rsidR="20A8A2F3" w:rsidRPr="4473CB20">
        <w:rPr>
          <w:rFonts w:eastAsia="Myriad Pro" w:cs="Myriad Pro"/>
        </w:rPr>
        <w:t>a</w:t>
      </w:r>
      <w:r w:rsidR="0E39369F" w:rsidRPr="4473CB20">
        <w:rPr>
          <w:rFonts w:eastAsia="Myriad Pro" w:cs="Myriad Pro"/>
        </w:rPr>
        <w:t>kem ob</w:t>
      </w:r>
      <w:r w:rsidR="46E72D80" w:rsidRPr="4473CB20">
        <w:rPr>
          <w:rFonts w:eastAsia="Myriad Pro" w:cs="Myriad Pro"/>
        </w:rPr>
        <w:t>do</w:t>
      </w:r>
      <w:r w:rsidR="0E39369F" w:rsidRPr="4473CB20">
        <w:rPr>
          <w:rFonts w:eastAsia="Myriad Pro" w:cs="Myriad Pro"/>
        </w:rPr>
        <w:t>bju 2019 in 2020.</w:t>
      </w:r>
    </w:p>
    <w:p w14:paraId="48CDF5B5" w14:textId="77777777" w:rsidR="00926CD1" w:rsidRDefault="00926CD1" w:rsidP="00ED0B28">
      <w:pPr>
        <w:tabs>
          <w:tab w:val="left" w:pos="580"/>
        </w:tabs>
        <w:rPr>
          <w:rFonts w:eastAsia="Myriad Pro" w:cs="Myriad Pro"/>
        </w:r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832410" w:rsidRPr="007A0B59" w14:paraId="359D5B7D" w14:textId="77777777" w:rsidTr="4473CB20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E0DAFEE" w14:textId="55D958E0" w:rsidR="00832410" w:rsidRPr="007A0B59" w:rsidRDefault="00832410" w:rsidP="001E3D47">
            <w:pPr>
              <w:pStyle w:val="Naslov31"/>
              <w:jc w:val="left"/>
            </w:pPr>
            <w:r>
              <w:t>Bruto domači proizvod, 2. četrtletje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4E232709" w14:textId="77777777" w:rsidR="00832410" w:rsidRPr="007A0B59" w:rsidRDefault="00832410" w:rsidP="001E3D47">
            <w:pPr>
              <w:pStyle w:val="Naslov31"/>
            </w:pPr>
          </w:p>
        </w:tc>
      </w:tr>
      <w:tr w:rsidR="00832410" w:rsidRPr="00DF4F0B" w14:paraId="416AFB33" w14:textId="77777777" w:rsidTr="4473CB20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0CB8E5E" w14:textId="704F4EBC" w:rsidR="00832410" w:rsidRDefault="0025216D" w:rsidP="001E3D47">
            <w:pPr>
              <w:pStyle w:val="ListParagraph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59D441B3" wp14:editId="1E981E09">
                  <wp:extent cx="3092400" cy="2530800"/>
                  <wp:effectExtent l="0" t="0" r="0" b="317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4C21A2AF" w14:textId="55373C95" w:rsidR="00832410" w:rsidRPr="00DF4F0B" w:rsidRDefault="55A6151E" w:rsidP="001E3D47">
            <w:r w:rsidRPr="4473CB20">
              <w:rPr>
                <w:b/>
                <w:bCs/>
              </w:rPr>
              <w:t xml:space="preserve">Realni bruto domači proizvod (BDP) se je v drugem četrtletju </w:t>
            </w:r>
            <w:r w:rsidR="652CD132" w:rsidRPr="4473CB20">
              <w:rPr>
                <w:b/>
                <w:bCs/>
              </w:rPr>
              <w:t xml:space="preserve">glede na prvo </w:t>
            </w:r>
            <w:r w:rsidRPr="4473CB20">
              <w:rPr>
                <w:b/>
                <w:bCs/>
              </w:rPr>
              <w:t>povečal za 1,9 %</w:t>
            </w:r>
            <w:r w:rsidR="7AE5E8CD" w:rsidRPr="4473CB20">
              <w:rPr>
                <w:b/>
                <w:bCs/>
              </w:rPr>
              <w:t>,</w:t>
            </w:r>
            <w:r w:rsidR="67E3665B" w:rsidRPr="4473CB20">
              <w:rPr>
                <w:b/>
                <w:bCs/>
              </w:rPr>
              <w:t xml:space="preserve"> </w:t>
            </w:r>
            <w:r w:rsidRPr="4473CB20">
              <w:rPr>
                <w:b/>
                <w:bCs/>
              </w:rPr>
              <w:t xml:space="preserve">medletno pa kar za 16,3 %. </w:t>
            </w:r>
            <w:r>
              <w:t>S tem</w:t>
            </w:r>
            <w:r w:rsidR="261D9D6E">
              <w:t xml:space="preserve"> je</w:t>
            </w:r>
            <w:r>
              <w:t xml:space="preserve"> BDP le še malenkost (0,2 %) zaostaja</w:t>
            </w:r>
            <w:r w:rsidR="261D9D6E">
              <w:t>l</w:t>
            </w:r>
            <w:r>
              <w:t xml:space="preserve"> za </w:t>
            </w:r>
            <w:proofErr w:type="spellStart"/>
            <w:r>
              <w:t>predkrizno</w:t>
            </w:r>
            <w:proofErr w:type="spellEnd"/>
            <w:r>
              <w:t xml:space="preserve"> ravnjo iz zadnjega četrtletja 2019. Na visoko medletno rast, ki je bila višja kot v povprečju EU, je sicer močno vplivala nizka lanska osnova. Gibanja odražajo izboljševanje epidemičnih razmer in postopno sproščanje zajezitvenih ukrepov, hkrati pa tudi prilagajanje gospodarstva in potrošnikov spremenjenim razmeram. V dejavnostih, vezanih na mednarodno menjavo (promet in izvozno usmerjene predelovalne dejavnosti), na katere so imeli zajezitveni ukrepi na splošno manjši vpliv, se je tako nadaljeval</w:t>
            </w:r>
            <w:r w:rsidR="4ECFD524">
              <w:t>a</w:t>
            </w:r>
            <w:r>
              <w:t xml:space="preserve"> </w:t>
            </w:r>
            <w:r w:rsidR="4ECFD524">
              <w:t>rast</w:t>
            </w:r>
            <w:r w:rsidR="0019723F">
              <w:t>,</w:t>
            </w:r>
            <w:r>
              <w:t xml:space="preserve"> ki se je začel</w:t>
            </w:r>
            <w:r w:rsidR="15668354">
              <w:t>a</w:t>
            </w:r>
            <w:r>
              <w:t xml:space="preserve"> že sredi</w:t>
            </w:r>
            <w:r w:rsidRPr="4473CB20">
              <w:rPr>
                <w:b/>
                <w:bCs/>
              </w:rPr>
              <w:t xml:space="preserve"> </w:t>
            </w:r>
            <w:r>
              <w:t>lanskega leta. Podobno kot pri izvozu in uvozu blaga so bile v tem segmentu presežene ravni aktivnosti pred epidemijo. Nadaljevalo se je okrevanje investicij v osnovna sredstva, predvsem v opremo in stroje</w:t>
            </w:r>
            <w:bookmarkStart w:id="2" w:name="_Hlk80878597"/>
            <w:r>
              <w:t xml:space="preserve">. </w:t>
            </w:r>
            <w:bookmarkEnd w:id="2"/>
            <w:r>
              <w:t>Z nadaljnjim sproščanjem omejitvenih ukrepov so začele vidneje okrevati tudi razvedrilne, športne, rekreacijske in osebne storitve ter gostinstvo, ki pa</w:t>
            </w:r>
            <w:r w:rsidR="0FA5A29D">
              <w:t xml:space="preserve"> so</w:t>
            </w:r>
            <w:r>
              <w:t xml:space="preserve"> še vedno zaostaja</w:t>
            </w:r>
            <w:r w:rsidR="0FA5A29D">
              <w:t>le</w:t>
            </w:r>
            <w:r>
              <w:t xml:space="preserve"> za ravnjo pred epidemijo. Skladno s tem se je okrepila tudi zasebna potrošnja. Četrtletno sta prav tako zrasla tudi uvoz in izvoz storitev, ki pa</w:t>
            </w:r>
            <w:r w:rsidR="0FA5A29D">
              <w:t xml:space="preserve"> sta</w:t>
            </w:r>
            <w:r>
              <w:t xml:space="preserve"> še vedno zaostaja</w:t>
            </w:r>
            <w:r w:rsidR="0FA5A29D">
              <w:t>l</w:t>
            </w:r>
            <w:r>
              <w:t xml:space="preserve">a za </w:t>
            </w:r>
            <w:proofErr w:type="spellStart"/>
            <w:r>
              <w:t>predkriznimi</w:t>
            </w:r>
            <w:proofErr w:type="spellEnd"/>
            <w:r>
              <w:t xml:space="preserve"> ravnmi. Končna državna potrošnja je tudi v drugem četrtletju ostala medletno višja.</w:t>
            </w:r>
          </w:p>
        </w:tc>
      </w:tr>
    </w:tbl>
    <w:p w14:paraId="29515340" w14:textId="77777777" w:rsidR="007D2361" w:rsidRPr="007D2361" w:rsidRDefault="007D2361" w:rsidP="007D2361">
      <w:pPr>
        <w:sectPr w:rsidR="007D2361" w:rsidRPr="007D2361" w:rsidSect="00187E14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681"/>
        <w:gridCol w:w="2976"/>
      </w:tblGrid>
      <w:tr w:rsidR="004712E5" w:rsidRPr="006C2117" w14:paraId="23BA4497" w14:textId="77777777" w:rsidTr="009C55BF">
        <w:trPr>
          <w:gridAfter w:val="1"/>
          <w:wAfter w:w="2976" w:type="dxa"/>
          <w:trHeight w:val="207"/>
        </w:trPr>
        <w:tc>
          <w:tcPr>
            <w:tcW w:w="666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1A0743A1" w14:textId="694FA9B3" w:rsidR="004712E5" w:rsidRPr="006C2117" w:rsidRDefault="004712E5" w:rsidP="009C55BF">
            <w:pPr>
              <w:pStyle w:val="Naslov31"/>
              <w:jc w:val="left"/>
            </w:pPr>
            <w:r w:rsidRPr="00044CD2">
              <w:lastRenderedPageBreak/>
              <w:t xml:space="preserve">Poraba elektrike, </w:t>
            </w:r>
            <w:r w:rsidR="0005402B">
              <w:t>avgust</w:t>
            </w:r>
            <w:r>
              <w:t xml:space="preserve"> </w:t>
            </w:r>
            <w:r w:rsidRPr="00524CAA">
              <w:t>202</w:t>
            </w:r>
            <w:r>
              <w:t>1</w:t>
            </w:r>
          </w:p>
        </w:tc>
      </w:tr>
      <w:tr w:rsidR="004712E5" w:rsidRPr="001A3C37" w14:paraId="0FDA7B8D" w14:textId="77777777" w:rsidTr="009C55BF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08131A6B" w14:textId="23423284" w:rsidR="004712E5" w:rsidRDefault="00E32BCE" w:rsidP="009C55BF">
            <w:pPr>
              <w:pStyle w:val="ListParagraph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3E06039E" wp14:editId="3D98BBD5">
                  <wp:extent cx="3092400" cy="2530800"/>
                  <wp:effectExtent l="0" t="0" r="0" b="3175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14F7814C" w14:textId="7ACFA7D8" w:rsidR="008B189D" w:rsidRPr="004D4D2B" w:rsidRDefault="00683835" w:rsidP="009C55BF">
            <w:pPr>
              <w:rPr>
                <w:b/>
                <w:bCs/>
              </w:rPr>
            </w:pPr>
            <w:r w:rsidRPr="00220072">
              <w:rPr>
                <w:b/>
                <w:bCs/>
              </w:rPr>
              <w:t>Avgusta je bila poraba elektrike</w:t>
            </w:r>
            <w:r w:rsidR="00365388" w:rsidRPr="00220072">
              <w:rPr>
                <w:rStyle w:val="FootnoteReference"/>
                <w:b/>
                <w:bCs/>
              </w:rPr>
              <w:footnoteReference w:id="2"/>
            </w:r>
            <w:r w:rsidRPr="00220072">
              <w:rPr>
                <w:b/>
                <w:bCs/>
              </w:rPr>
              <w:t xml:space="preserve"> medletno nižja za 1</w:t>
            </w:r>
            <w:r w:rsidR="004E62CF">
              <w:rPr>
                <w:b/>
                <w:bCs/>
              </w:rPr>
              <w:t> </w:t>
            </w:r>
            <w:r w:rsidRPr="00220072">
              <w:rPr>
                <w:b/>
                <w:bCs/>
              </w:rPr>
              <w:t>%, glede na avgust iz leta 2019 pa za 7</w:t>
            </w:r>
            <w:r w:rsidR="004E62CF">
              <w:rPr>
                <w:b/>
                <w:bCs/>
              </w:rPr>
              <w:t> </w:t>
            </w:r>
            <w:r w:rsidRPr="00220072">
              <w:rPr>
                <w:b/>
                <w:bCs/>
              </w:rPr>
              <w:t xml:space="preserve">%. </w:t>
            </w:r>
            <w:r w:rsidRPr="00220072">
              <w:t>Zaostanek je lahko delno posledica razporeditve dopustov</w:t>
            </w:r>
            <w:r w:rsidR="001D6B5D">
              <w:t>,</w:t>
            </w:r>
            <w:r w:rsidRPr="00220072">
              <w:t xml:space="preserve"> </w:t>
            </w:r>
            <w:r w:rsidR="001D6B5D">
              <w:t>pa</w:t>
            </w:r>
            <w:r w:rsidRPr="00220072">
              <w:t xml:space="preserve"> tudi težav z dobavo vhodnih materialov </w:t>
            </w:r>
            <w:r w:rsidR="00BA4716">
              <w:t>in</w:t>
            </w:r>
            <w:r w:rsidRPr="00220072">
              <w:t xml:space="preserve"> okrnjene proizvodnje. Izmed naših glavnih trgovinskih partneric so glede na avgust 2019 nižjo porabo beležile Avstrija (2</w:t>
            </w:r>
            <w:r w:rsidR="00A02242">
              <w:t> </w:t>
            </w:r>
            <w:r w:rsidRPr="00220072">
              <w:t>%), Francija (5</w:t>
            </w:r>
            <w:r w:rsidR="00A02242">
              <w:t> </w:t>
            </w:r>
            <w:r w:rsidRPr="00220072">
              <w:t xml:space="preserve"> %) in Italija (2</w:t>
            </w:r>
            <w:r w:rsidR="00A02242">
              <w:t> </w:t>
            </w:r>
            <w:r w:rsidRPr="00220072">
              <w:t>%), v Nemčiji in na Hrvaškem pa je bila približno enaka takratni. V primerjavi z lanskim avgustom je bila poraba višja v večini naših partneric (v Italiji za 1</w:t>
            </w:r>
            <w:r w:rsidR="00C70522">
              <w:t> </w:t>
            </w:r>
            <w:r w:rsidRPr="00220072">
              <w:t>%, v Nemčiji za 2</w:t>
            </w:r>
            <w:r w:rsidR="00C70522">
              <w:t> </w:t>
            </w:r>
            <w:r w:rsidRPr="00220072">
              <w:t>%, na Hrvaškem za 6</w:t>
            </w:r>
            <w:r w:rsidR="00C70522">
              <w:t> </w:t>
            </w:r>
            <w:r w:rsidRPr="00220072">
              <w:t xml:space="preserve"> %), razen v Avstriji in Franciji, kjer je bila nižja za 2</w:t>
            </w:r>
            <w:r w:rsidR="00C70522">
              <w:t> </w:t>
            </w:r>
            <w:r w:rsidRPr="00220072">
              <w:t xml:space="preserve"> oz. 3</w:t>
            </w:r>
            <w:r w:rsidR="00C70522">
              <w:t> </w:t>
            </w:r>
            <w:r w:rsidRPr="00220072">
              <w:t>%.</w:t>
            </w:r>
            <w:r w:rsidRPr="00220072">
              <w:rPr>
                <w:b/>
                <w:bCs/>
              </w:rPr>
              <w:t xml:space="preserve"> </w:t>
            </w:r>
          </w:p>
          <w:p w14:paraId="5FE92FC5" w14:textId="565EFC07" w:rsidR="008B189D" w:rsidRPr="001A3C37" w:rsidRDefault="008B189D" w:rsidP="009C55BF">
            <w:pPr>
              <w:rPr>
                <w:color w:val="44546A" w:themeColor="text2"/>
              </w:rPr>
            </w:pPr>
          </w:p>
        </w:tc>
      </w:tr>
    </w:tbl>
    <w:tbl>
      <w:tblPr>
        <w:tblStyle w:val="Tabelamrea2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657"/>
      </w:tblGrid>
      <w:tr w:rsidR="004712E5" w:rsidRPr="009A2425" w14:paraId="0685DDA2" w14:textId="77777777" w:rsidTr="009C55BF">
        <w:trPr>
          <w:trHeight w:val="207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07A662CB" w14:textId="77777777" w:rsidR="004D4D2B" w:rsidRDefault="004D4D2B" w:rsidP="009C55BF">
            <w:pPr>
              <w:rPr>
                <w:b/>
              </w:rPr>
            </w:pPr>
          </w:p>
          <w:p w14:paraId="2588A746" w14:textId="0B66F3DF" w:rsidR="004712E5" w:rsidRPr="009A2425" w:rsidRDefault="004712E5" w:rsidP="009C55BF">
            <w:pPr>
              <w:rPr>
                <w:b/>
              </w:rPr>
            </w:pPr>
            <w:r w:rsidRPr="009A2425">
              <w:rPr>
                <w:b/>
              </w:rPr>
              <w:t xml:space="preserve">Trgovina, </w:t>
            </w:r>
            <w:r w:rsidR="0005402B">
              <w:rPr>
                <w:b/>
              </w:rPr>
              <w:t>junij</w:t>
            </w:r>
            <w:r w:rsidRPr="009A2425">
              <w:rPr>
                <w:b/>
              </w:rPr>
              <w:t xml:space="preserve"> 2021</w:t>
            </w:r>
          </w:p>
        </w:tc>
      </w:tr>
      <w:tr w:rsidR="004712E5" w:rsidRPr="009A2425" w14:paraId="76AAFBCB" w14:textId="77777777" w:rsidTr="009C55BF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589441FA" w14:textId="4F3F2746" w:rsidR="004712E5" w:rsidRPr="009A2425" w:rsidRDefault="00C06EFC" w:rsidP="009C55BF">
            <w:pPr>
              <w:contextualSpacing/>
            </w:pPr>
            <w:r>
              <w:rPr>
                <w:noProof/>
                <w:lang w:eastAsia="sl-SI"/>
              </w:rPr>
              <w:drawing>
                <wp:inline distT="0" distB="0" distL="0" distR="0" wp14:anchorId="333A2E04" wp14:editId="44D29620">
                  <wp:extent cx="3092400" cy="2473200"/>
                  <wp:effectExtent l="0" t="0" r="0" b="381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47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4AB40184" w14:textId="168A22E4" w:rsidR="004712E5" w:rsidRPr="009A2425" w:rsidRDefault="00C50200" w:rsidP="009C55BF">
            <w:pPr>
              <w:rPr>
                <w:bCs/>
              </w:rPr>
            </w:pPr>
            <w:r>
              <w:rPr>
                <w:rStyle w:val="normaltextrun"/>
                <w:b/>
                <w:bCs/>
                <w:color w:val="000000"/>
                <w:shd w:val="clear" w:color="auto" w:fill="FFFFFF"/>
              </w:rPr>
              <w:t>Prodaja v trgovini se je</w:t>
            </w:r>
            <w:r w:rsidR="00A847B0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 </w:t>
            </w:r>
            <w:r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v drugem četrtletju </w:t>
            </w:r>
            <w:r w:rsidR="009F37B0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medletno </w:t>
            </w:r>
            <w:r w:rsidR="00382DAD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in v primerjavi s četrtletjem prej </w:t>
            </w:r>
            <w:r>
              <w:rPr>
                <w:rStyle w:val="normaltextrun"/>
                <w:b/>
                <w:bCs/>
                <w:color w:val="000000"/>
                <w:shd w:val="clear" w:color="auto" w:fill="FFFFFF"/>
              </w:rPr>
              <w:t>okrepila in presegla tudi raven iz 2019; po</w:t>
            </w:r>
            <w:r w:rsidR="004458F5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 </w:t>
            </w:r>
            <w:r>
              <w:rPr>
                <w:rStyle w:val="normaltextrun"/>
                <w:b/>
                <w:bCs/>
                <w:color w:val="000000"/>
                <w:shd w:val="clear" w:color="auto" w:fill="FFFFFF"/>
              </w:rPr>
              <w:t>predhodnih podatkih se je julija zmanjšala.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 Prihodek v</w:t>
            </w:r>
            <w:r w:rsidR="004458F5">
              <w:rPr>
                <w:rStyle w:val="normaltextrun"/>
                <w:i/>
                <w:iCs/>
                <w:color w:val="000000"/>
                <w:shd w:val="clear" w:color="auto" w:fill="FFFFFF"/>
              </w:rPr>
              <w:t xml:space="preserve"> </w:t>
            </w:r>
            <w:r>
              <w:rPr>
                <w:rStyle w:val="normaltextrun"/>
                <w:i/>
                <w:iCs/>
                <w:color w:val="000000"/>
                <w:shd w:val="clear" w:color="auto" w:fill="FFFFFF"/>
              </w:rPr>
              <w:t>trgovini na drobno</w:t>
            </w:r>
            <w:r w:rsidR="00E44370">
              <w:rPr>
                <w:rStyle w:val="normaltextrun"/>
                <w:i/>
                <w:iCs/>
                <w:color w:val="000000"/>
                <w:shd w:val="clear" w:color="auto" w:fill="FFFFFF"/>
              </w:rPr>
              <w:t xml:space="preserve"> </w:t>
            </w:r>
            <w:r w:rsidR="00FB5597">
              <w:rPr>
                <w:rStyle w:val="normaltextrun"/>
                <w:color w:val="000000"/>
                <w:shd w:val="clear" w:color="auto" w:fill="FFFFFF"/>
              </w:rPr>
              <w:t xml:space="preserve">se je povečal </w:t>
            </w:r>
            <w:r>
              <w:rPr>
                <w:rStyle w:val="normaltextrun"/>
                <w:color w:val="000000"/>
                <w:shd w:val="clear" w:color="auto" w:fill="FFFFFF"/>
              </w:rPr>
              <w:t>zaradi večje prodaje motornih goriv in</w:t>
            </w:r>
            <w:r w:rsidR="004458F5"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neživil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>, prodaja živil pa se je po močni okrepitvi v prvem četrtletju nekoliko zmanjšala.</w:t>
            </w:r>
            <w:r w:rsidR="006A56F1">
              <w:rPr>
                <w:rStyle w:val="normaltextrun"/>
                <w:color w:val="000000"/>
                <w:shd w:val="clear" w:color="auto" w:fill="FFFFFF"/>
              </w:rPr>
              <w:t xml:space="preserve"> Čeprav se je p</w:t>
            </w:r>
            <w:r>
              <w:rPr>
                <w:rStyle w:val="normaltextrun"/>
                <w:color w:val="000000"/>
                <w:shd w:val="clear" w:color="auto" w:fill="FFFFFF"/>
              </w:rPr>
              <w:t>rodaja v</w:t>
            </w:r>
            <w:r w:rsidR="004458F5"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r>
              <w:rPr>
                <w:rStyle w:val="normaltextrun"/>
                <w:i/>
                <w:iCs/>
                <w:color w:val="000000"/>
                <w:shd w:val="clear" w:color="auto" w:fill="FFFFFF"/>
              </w:rPr>
              <w:t xml:space="preserve">trgovini na </w:t>
            </w:r>
            <w:r w:rsidRPr="00014E05">
              <w:rPr>
                <w:rStyle w:val="normaltextrun"/>
                <w:i/>
                <w:iCs/>
                <w:color w:val="000000"/>
                <w:shd w:val="clear" w:color="auto" w:fill="FFFFFF"/>
              </w:rPr>
              <w:t>debelo</w:t>
            </w:r>
            <w:r>
              <w:rPr>
                <w:rStyle w:val="normaltextrun"/>
                <w:iCs/>
                <w:color w:val="000000"/>
                <w:shd w:val="clear" w:color="auto" w:fill="FFFFFF"/>
              </w:rPr>
              <w:t xml:space="preserve"> </w:t>
            </w:r>
            <w:r w:rsidR="006A56F1">
              <w:rPr>
                <w:rStyle w:val="normaltextrun"/>
                <w:color w:val="000000"/>
                <w:shd w:val="clear" w:color="auto" w:fill="FFFFFF"/>
              </w:rPr>
              <w:t xml:space="preserve">od močne okrepitve v februarju in marcu zniževala, 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je ostala v </w:t>
            </w:r>
            <w:r w:rsidR="006A56F1">
              <w:rPr>
                <w:rStyle w:val="normaltextrun"/>
                <w:color w:val="000000"/>
                <w:shd w:val="clear" w:color="auto" w:fill="FFFFFF"/>
              </w:rPr>
              <w:t xml:space="preserve">drugem </w:t>
            </w:r>
            <w:r>
              <w:rPr>
                <w:rStyle w:val="normaltextrun"/>
                <w:color w:val="000000"/>
                <w:shd w:val="clear" w:color="auto" w:fill="FFFFFF"/>
              </w:rPr>
              <w:t>četrtletj</w:t>
            </w:r>
            <w:r w:rsidR="006A56F1">
              <w:rPr>
                <w:rStyle w:val="normaltextrun"/>
                <w:color w:val="000000"/>
                <w:shd w:val="clear" w:color="auto" w:fill="FFFFFF"/>
              </w:rPr>
              <w:t xml:space="preserve">u </w:t>
            </w:r>
            <w:r>
              <w:rPr>
                <w:rStyle w:val="normaltextrun"/>
                <w:color w:val="000000"/>
                <w:shd w:val="clear" w:color="auto" w:fill="FFFFFF"/>
              </w:rPr>
              <w:t>podobna kot v prvem</w:t>
            </w:r>
            <w:r w:rsidR="006A56F1">
              <w:rPr>
                <w:rStyle w:val="normaltextrun"/>
                <w:color w:val="000000"/>
                <w:shd w:val="clear" w:color="auto" w:fill="FFFFFF"/>
              </w:rPr>
              <w:t>, p</w:t>
            </w:r>
            <w:r>
              <w:rPr>
                <w:rStyle w:val="normaltextrun"/>
                <w:color w:val="000000"/>
                <w:shd w:val="clear" w:color="auto" w:fill="FFFFFF"/>
              </w:rPr>
              <w:t>rodaja v</w:t>
            </w:r>
            <w:r w:rsidR="006A7479"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r>
              <w:rPr>
                <w:rStyle w:val="normaltextrun"/>
                <w:i/>
                <w:iCs/>
                <w:color w:val="000000"/>
                <w:shd w:val="clear" w:color="auto" w:fill="FFFFFF"/>
              </w:rPr>
              <w:t>trgovini z motornimi vozili</w:t>
            </w:r>
            <w:r w:rsidR="006A56F1">
              <w:rPr>
                <w:rStyle w:val="normaltextrun"/>
                <w:i/>
                <w:iCs/>
                <w:color w:val="000000"/>
                <w:shd w:val="clear" w:color="auto" w:fill="FFFFFF"/>
              </w:rPr>
              <w:t xml:space="preserve"> </w:t>
            </w:r>
            <w:r w:rsidR="006A56F1">
              <w:rPr>
                <w:rStyle w:val="normaltextrun"/>
                <w:iCs/>
                <w:color w:val="000000"/>
                <w:shd w:val="clear" w:color="auto" w:fill="FFFFFF"/>
              </w:rPr>
              <w:t>pa</w:t>
            </w:r>
            <w:r w:rsidR="006A7479">
              <w:rPr>
                <w:rStyle w:val="normaltextrun"/>
                <w:i/>
                <w:iCs/>
                <w:color w:val="000000"/>
                <w:shd w:val="clear" w:color="auto" w:fill="FFFFFF"/>
              </w:rPr>
              <w:t xml:space="preserve"> </w:t>
            </w:r>
            <w:r w:rsidR="006A7479" w:rsidRPr="006A7479">
              <w:rPr>
                <w:rStyle w:val="normaltextrun"/>
                <w:iCs/>
                <w:color w:val="000000"/>
                <w:shd w:val="clear" w:color="auto" w:fill="FFFFFF"/>
              </w:rPr>
              <w:t>je bila</w:t>
            </w:r>
            <w:r w:rsidR="00E70CEE">
              <w:rPr>
                <w:rStyle w:val="normaltextrun"/>
                <w:iCs/>
                <w:color w:val="000000"/>
                <w:shd w:val="clear" w:color="auto" w:fill="FFFFFF"/>
              </w:rPr>
              <w:t xml:space="preserve"> </w:t>
            </w:r>
            <w:r w:rsidR="00AC7F43">
              <w:rPr>
                <w:rStyle w:val="normaltextrun"/>
                <w:color w:val="000000"/>
                <w:shd w:val="clear" w:color="auto" w:fill="FFFFFF"/>
              </w:rPr>
              <w:t>k</w:t>
            </w:r>
            <w:r w:rsidR="00E70CEE">
              <w:rPr>
                <w:rStyle w:val="normaltextrun"/>
                <w:color w:val="000000"/>
                <w:shd w:val="clear" w:color="auto" w:fill="FFFFFF"/>
              </w:rPr>
              <w:t>ljub rasti v maju in juniju manjša</w:t>
            </w:r>
            <w:r w:rsidR="00AD4BE3">
              <w:rPr>
                <w:rStyle w:val="normaltextrun"/>
                <w:iCs/>
                <w:color w:val="000000"/>
                <w:shd w:val="clear" w:color="auto" w:fill="FFFFFF"/>
              </w:rPr>
              <w:t>.</w:t>
            </w:r>
            <w:r w:rsidR="00BA2D2C">
              <w:rPr>
                <w:rStyle w:val="normaltextrun"/>
                <w:iCs/>
                <w:color w:val="000000"/>
                <w:shd w:val="clear" w:color="auto" w:fill="FFFFFF"/>
              </w:rPr>
              <w:t xml:space="preserve"> </w:t>
            </w:r>
            <w:r w:rsidR="00AD4BE3">
              <w:rPr>
                <w:rStyle w:val="normaltextrun"/>
                <w:iCs/>
                <w:color w:val="000000"/>
                <w:shd w:val="clear" w:color="auto" w:fill="FFFFFF"/>
              </w:rPr>
              <w:t>P</w:t>
            </w:r>
            <w:r>
              <w:rPr>
                <w:rStyle w:val="normaltextrun"/>
                <w:iCs/>
                <w:color w:val="000000"/>
                <w:shd w:val="clear" w:color="auto" w:fill="FFFFFF"/>
              </w:rPr>
              <w:t>oleg prodaje motornih goriv</w:t>
            </w:r>
            <w:r w:rsidR="00AD4BE3">
              <w:rPr>
                <w:rStyle w:val="normaltextrun"/>
                <w:iCs/>
                <w:color w:val="000000"/>
                <w:shd w:val="clear" w:color="auto" w:fill="FFFFFF"/>
              </w:rPr>
              <w:t xml:space="preserve"> je bila</w:t>
            </w:r>
            <w:r>
              <w:rPr>
                <w:rStyle w:val="normaltextrun"/>
                <w:iCs/>
                <w:color w:val="000000"/>
                <w:shd w:val="clear" w:color="auto" w:fill="FFFFFF"/>
              </w:rPr>
              <w:t xml:space="preserve"> </w:t>
            </w:r>
            <w:r w:rsidRPr="002B4EAA">
              <w:rPr>
                <w:rStyle w:val="normaltextrun"/>
                <w:iCs/>
                <w:color w:val="000000"/>
                <w:shd w:val="clear" w:color="auto" w:fill="FFFFFF"/>
              </w:rPr>
              <w:t xml:space="preserve">edina </w:t>
            </w:r>
            <w:r>
              <w:rPr>
                <w:rStyle w:val="normaltextrun"/>
                <w:iCs/>
                <w:color w:val="000000"/>
                <w:shd w:val="clear" w:color="auto" w:fill="FFFFFF"/>
              </w:rPr>
              <w:t xml:space="preserve">izmed večjih panog, ki je </w:t>
            </w:r>
            <w:r w:rsidRPr="002B4EAA">
              <w:rPr>
                <w:rStyle w:val="normaltextrun"/>
                <w:iCs/>
                <w:color w:val="000000"/>
                <w:shd w:val="clear" w:color="auto" w:fill="FFFFFF"/>
              </w:rPr>
              <w:t>zaostajala za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 prodajo iz drugega četrtletja 2019. Po predhodnih podatkih se je prihodek</w:t>
            </w:r>
            <w:r w:rsidR="00F216F9"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r>
              <w:rPr>
                <w:rStyle w:val="normaltextrun"/>
                <w:color w:val="000000"/>
                <w:shd w:val="clear" w:color="auto" w:fill="FFFFFF"/>
              </w:rPr>
              <w:t>v trgovini na drobno</w:t>
            </w:r>
            <w:r w:rsidR="00F216F9"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r>
              <w:rPr>
                <w:rStyle w:val="normaltextrun"/>
                <w:color w:val="000000"/>
                <w:shd w:val="clear" w:color="auto" w:fill="FFFFFF"/>
              </w:rPr>
              <w:t>in z motornimi vozili julija zmanjšal. </w:t>
            </w:r>
          </w:p>
        </w:tc>
      </w:tr>
    </w:tbl>
    <w:p w14:paraId="20543E8A" w14:textId="49C468EC" w:rsidR="0005402B" w:rsidRDefault="0005402B">
      <w:pPr>
        <w:spacing w:after="160" w:line="259" w:lineRule="auto"/>
        <w:jc w:val="left"/>
        <w:rPr>
          <w:b/>
        </w:rPr>
      </w:pPr>
    </w:p>
    <w:p w14:paraId="0EFA01C0" w14:textId="77777777" w:rsidR="0005402B" w:rsidRDefault="0005402B">
      <w:pPr>
        <w:spacing w:after="160" w:line="259" w:lineRule="auto"/>
        <w:jc w:val="left"/>
        <w:rPr>
          <w:b/>
        </w:rPr>
      </w:pPr>
      <w:r>
        <w:rPr>
          <w:b/>
        </w:rPr>
        <w:br w:type="page"/>
      </w:r>
    </w:p>
    <w:tbl>
      <w:tblPr>
        <w:tblStyle w:val="Tabelamrea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4712E5" w:rsidRPr="009A2425" w14:paraId="04643B1B" w14:textId="77777777" w:rsidTr="67FC9B03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1A6A9AAB" w14:textId="32899003" w:rsidR="004712E5" w:rsidRPr="009A2425" w:rsidRDefault="004712E5" w:rsidP="009C55BF">
            <w:pPr>
              <w:jc w:val="left"/>
              <w:rPr>
                <w:b/>
              </w:rPr>
            </w:pPr>
            <w:r w:rsidRPr="009A2425">
              <w:rPr>
                <w:b/>
              </w:rPr>
              <w:lastRenderedPageBreak/>
              <w:t xml:space="preserve">Tržne storitve, </w:t>
            </w:r>
            <w:r w:rsidR="0005402B">
              <w:rPr>
                <w:b/>
              </w:rPr>
              <w:t>junij</w:t>
            </w:r>
            <w:r w:rsidRPr="009A2425">
              <w:rPr>
                <w:b/>
              </w:rPr>
              <w:t xml:space="preserve"> 2021 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06BC6465" w14:textId="77777777" w:rsidR="004712E5" w:rsidRPr="009A2425" w:rsidRDefault="004712E5" w:rsidP="009C55BF">
            <w:pPr>
              <w:rPr>
                <w:b/>
              </w:rPr>
            </w:pPr>
          </w:p>
        </w:tc>
      </w:tr>
      <w:tr w:rsidR="004712E5" w:rsidRPr="009A2425" w14:paraId="5BE37444" w14:textId="77777777" w:rsidTr="67FC9B03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143C2811" w14:textId="2DD2661E" w:rsidR="004712E5" w:rsidRPr="009A2425" w:rsidRDefault="002D551D" w:rsidP="67FC9B03">
            <w:pPr>
              <w:contextualSpacing/>
              <w:rPr>
                <w:rFonts w:eastAsia="Arial"/>
                <w:szCs w:val="20"/>
              </w:rPr>
            </w:pPr>
            <w:r>
              <w:rPr>
                <w:rFonts w:eastAsia="Arial"/>
                <w:noProof/>
                <w:szCs w:val="20"/>
                <w:lang w:eastAsia="sl-SI"/>
              </w:rPr>
              <w:drawing>
                <wp:inline distT="0" distB="0" distL="0" distR="0" wp14:anchorId="2FFF0CD8" wp14:editId="4BC4F08F">
                  <wp:extent cx="3092400" cy="2530800"/>
                  <wp:effectExtent l="0" t="0" r="0" b="317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2D9E2EC" w14:textId="063CD3F5" w:rsidR="004712E5" w:rsidRPr="00AC1EBA" w:rsidRDefault="00D911F5" w:rsidP="009271EC">
            <w:r>
              <w:rPr>
                <w:b/>
              </w:rPr>
              <w:t>Realni prihodek se je v drugem četrtletju v večini storitev</w:t>
            </w:r>
            <w:r w:rsidR="00857DC0">
              <w:rPr>
                <w:b/>
              </w:rPr>
              <w:t xml:space="preserve"> še povečal</w:t>
            </w:r>
            <w:r>
              <w:rPr>
                <w:b/>
              </w:rPr>
              <w:t xml:space="preserve">. </w:t>
            </w:r>
            <w:r w:rsidR="00B62CCF" w:rsidRPr="00B62CCF">
              <w:t xml:space="preserve">Glede </w:t>
            </w:r>
            <w:r w:rsidR="00B62CCF">
              <w:t>n</w:t>
            </w:r>
            <w:r>
              <w:t xml:space="preserve">a predhodno četrtletje se je povečal za 3,2 %, raven pred letom </w:t>
            </w:r>
            <w:r w:rsidR="00913A7D">
              <w:t xml:space="preserve">pa </w:t>
            </w:r>
            <w:r>
              <w:t xml:space="preserve">je </w:t>
            </w:r>
            <w:r w:rsidR="007D04C7">
              <w:t xml:space="preserve">ob </w:t>
            </w:r>
            <w:r>
              <w:t>nizk</w:t>
            </w:r>
            <w:r w:rsidR="007D04C7">
              <w:t>i</w:t>
            </w:r>
            <w:r>
              <w:t xml:space="preserve"> osnov</w:t>
            </w:r>
            <w:r w:rsidR="007D04C7">
              <w:t>i</w:t>
            </w:r>
            <w:r>
              <w:t xml:space="preserve"> presegel </w:t>
            </w:r>
            <w:r w:rsidR="007D04C7">
              <w:t xml:space="preserve">kar </w:t>
            </w:r>
            <w:r>
              <w:t xml:space="preserve">za 21 %. Po </w:t>
            </w:r>
            <w:r w:rsidRPr="6C047858">
              <w:rPr>
                <w:rFonts w:cs="Helv"/>
                <w:color w:val="000000" w:themeColor="text1"/>
              </w:rPr>
              <w:t xml:space="preserve">odprtju nastanitvenih in gostinskih obratov se je </w:t>
            </w:r>
            <w:r w:rsidR="004B605F" w:rsidRPr="6C047858">
              <w:rPr>
                <w:rFonts w:cs="Helv"/>
                <w:color w:val="000000" w:themeColor="text1"/>
              </w:rPr>
              <w:t>prihodek</w:t>
            </w:r>
            <w:r w:rsidR="00665D95" w:rsidRPr="6C047858">
              <w:rPr>
                <w:rFonts w:cs="Helv"/>
                <w:color w:val="000000" w:themeColor="text1"/>
              </w:rPr>
              <w:t xml:space="preserve"> močno </w:t>
            </w:r>
            <w:r w:rsidRPr="6C047858">
              <w:rPr>
                <w:rFonts w:cs="Helv"/>
                <w:color w:val="000000" w:themeColor="text1"/>
              </w:rPr>
              <w:t xml:space="preserve">okrepil v </w:t>
            </w:r>
            <w:r w:rsidRPr="6C047858">
              <w:rPr>
                <w:rFonts w:cs="Helv"/>
                <w:i/>
                <w:color w:val="000000" w:themeColor="text1"/>
              </w:rPr>
              <w:t>gostinstvu</w:t>
            </w:r>
            <w:r w:rsidR="0005487D" w:rsidRPr="6C047858">
              <w:rPr>
                <w:rFonts w:cs="Helv"/>
                <w:color w:val="000000" w:themeColor="text1"/>
              </w:rPr>
              <w:t>. Povečal se je tudi</w:t>
            </w:r>
            <w:r w:rsidR="00B82EE2" w:rsidRPr="6C047858">
              <w:rPr>
                <w:rFonts w:cs="Helv"/>
                <w:color w:val="000000" w:themeColor="text1"/>
              </w:rPr>
              <w:t xml:space="preserve"> </w:t>
            </w:r>
            <w:r w:rsidRPr="00D911F5">
              <w:rPr>
                <w:rStyle w:val="A0"/>
                <w:sz w:val="20"/>
                <w:szCs w:val="20"/>
              </w:rPr>
              <w:t xml:space="preserve">v </w:t>
            </w:r>
            <w:r w:rsidRPr="00876F6C">
              <w:rPr>
                <w:rStyle w:val="A0"/>
                <w:i/>
                <w:sz w:val="20"/>
                <w:szCs w:val="20"/>
              </w:rPr>
              <w:t>prometu</w:t>
            </w:r>
            <w:r w:rsidR="0005487D">
              <w:rPr>
                <w:rStyle w:val="A0"/>
                <w:i/>
                <w:sz w:val="20"/>
                <w:szCs w:val="20"/>
              </w:rPr>
              <w:t xml:space="preserve">, </w:t>
            </w:r>
            <w:r w:rsidR="0005487D" w:rsidRPr="00DB4B11">
              <w:rPr>
                <w:rStyle w:val="A0"/>
                <w:sz w:val="20"/>
                <w:szCs w:val="20"/>
              </w:rPr>
              <w:t>kjer je k nadaljnji rasti</w:t>
            </w:r>
            <w:r w:rsidR="0049350F" w:rsidRPr="00DB4B11">
              <w:rPr>
                <w:rStyle w:val="A0"/>
                <w:sz w:val="20"/>
                <w:szCs w:val="20"/>
              </w:rPr>
              <w:t xml:space="preserve"> </w:t>
            </w:r>
            <w:r w:rsidRPr="00D911F5">
              <w:rPr>
                <w:rStyle w:val="A0"/>
                <w:sz w:val="20"/>
                <w:szCs w:val="20"/>
              </w:rPr>
              <w:t xml:space="preserve">prispevala </w:t>
            </w:r>
            <w:r w:rsidRPr="6C047858">
              <w:rPr>
                <w:rFonts w:cs="Helv"/>
                <w:color w:val="000000" w:themeColor="text1"/>
              </w:rPr>
              <w:t>zlasti dejavnost skladiščenja.</w:t>
            </w:r>
            <w:r w:rsidRPr="00D911F5">
              <w:rPr>
                <w:rStyle w:val="A0"/>
                <w:sz w:val="20"/>
                <w:szCs w:val="20"/>
              </w:rPr>
              <w:t xml:space="preserve"> V </w:t>
            </w:r>
            <w:r w:rsidRPr="00876F6C">
              <w:rPr>
                <w:rStyle w:val="A0"/>
                <w:i/>
                <w:sz w:val="20"/>
                <w:szCs w:val="20"/>
              </w:rPr>
              <w:t>strokovno-tehničnih dejavnostih</w:t>
            </w:r>
            <w:r w:rsidRPr="00D911F5">
              <w:rPr>
                <w:rStyle w:val="A0"/>
                <w:sz w:val="20"/>
                <w:szCs w:val="20"/>
              </w:rPr>
              <w:t xml:space="preserve"> je prihodek stagniral</w:t>
            </w:r>
            <w:r w:rsidR="00DB4B11">
              <w:rPr>
                <w:rStyle w:val="A0"/>
                <w:sz w:val="20"/>
                <w:szCs w:val="20"/>
              </w:rPr>
              <w:t>, v</w:t>
            </w:r>
            <w:r w:rsidRPr="00D911F5">
              <w:rPr>
                <w:rStyle w:val="A0"/>
                <w:sz w:val="20"/>
                <w:szCs w:val="20"/>
              </w:rPr>
              <w:t xml:space="preserve"> </w:t>
            </w:r>
            <w:r w:rsidRPr="00876F6C">
              <w:rPr>
                <w:rStyle w:val="A0"/>
                <w:i/>
                <w:sz w:val="20"/>
                <w:szCs w:val="20"/>
              </w:rPr>
              <w:t>drugih poslovnih dejavnostih</w:t>
            </w:r>
            <w:r w:rsidRPr="00D911F5">
              <w:rPr>
                <w:rStyle w:val="A0"/>
                <w:sz w:val="20"/>
                <w:szCs w:val="20"/>
              </w:rPr>
              <w:t xml:space="preserve"> </w:t>
            </w:r>
            <w:r w:rsidR="00DB4B11">
              <w:rPr>
                <w:rStyle w:val="A0"/>
                <w:sz w:val="20"/>
                <w:szCs w:val="20"/>
              </w:rPr>
              <w:t xml:space="preserve">pa </w:t>
            </w:r>
            <w:r w:rsidRPr="00D911F5">
              <w:rPr>
                <w:rStyle w:val="A0"/>
                <w:sz w:val="20"/>
                <w:szCs w:val="20"/>
              </w:rPr>
              <w:t xml:space="preserve">se je </w:t>
            </w:r>
            <w:r w:rsidR="00BD1A25">
              <w:rPr>
                <w:rStyle w:val="A0"/>
                <w:sz w:val="20"/>
                <w:szCs w:val="20"/>
              </w:rPr>
              <w:t>kljub</w:t>
            </w:r>
            <w:r w:rsidR="0038438F">
              <w:rPr>
                <w:rStyle w:val="A0"/>
                <w:sz w:val="20"/>
                <w:szCs w:val="20"/>
              </w:rPr>
              <w:t xml:space="preserve"> močni rasti v potovalnih agencijah </w:t>
            </w:r>
            <w:r w:rsidRPr="00D911F5">
              <w:rPr>
                <w:rStyle w:val="A0"/>
                <w:sz w:val="20"/>
                <w:szCs w:val="20"/>
              </w:rPr>
              <w:t>rast upočasnila</w:t>
            </w:r>
            <w:r w:rsidR="00B72E47">
              <w:rPr>
                <w:rStyle w:val="A0"/>
                <w:sz w:val="20"/>
                <w:szCs w:val="20"/>
              </w:rPr>
              <w:t>.</w:t>
            </w:r>
            <w:r w:rsidRPr="00D911F5">
              <w:rPr>
                <w:rStyle w:val="A0"/>
                <w:sz w:val="20"/>
                <w:szCs w:val="20"/>
              </w:rPr>
              <w:t xml:space="preserve"> Prihodek se je znižal le v </w:t>
            </w:r>
            <w:r w:rsidRPr="6C047858">
              <w:rPr>
                <w:i/>
              </w:rPr>
              <w:t>informacijsko-komunikacijskih</w:t>
            </w:r>
            <w:r>
              <w:t xml:space="preserve"> dejavnostih, kar povezujemo z manjšim prihodkom računalniških storitev na domačem trgu</w:t>
            </w:r>
            <w:r w:rsidR="00AD44EF">
              <w:t xml:space="preserve"> ob</w:t>
            </w:r>
            <w:r w:rsidR="006E3928">
              <w:t xml:space="preserve"> sicer večjih izvoznih prihodkih</w:t>
            </w:r>
            <w:r>
              <w:t xml:space="preserve">. </w:t>
            </w:r>
            <w:r w:rsidRPr="00D911F5">
              <w:rPr>
                <w:rStyle w:val="A0"/>
                <w:sz w:val="20"/>
                <w:szCs w:val="20"/>
              </w:rPr>
              <w:t>Medletna rast prihodka je bila v drugem četrtletju zaradi nizke lanske osnove v vseh tržnih storitvah pozitivna, vendar pa je prihodek predvsem v gostinstvu in potovalnih agencijah krepko zaostajal za ravnjo pred epidemijo (preko 40 % oz. 80 %).</w:t>
            </w:r>
            <w:r w:rsidR="004712E5" w:rsidRPr="0005402B">
              <w:rPr>
                <w:b/>
                <w:bCs/>
                <w:color w:val="D9D9D9" w:themeColor="background1" w:themeShade="D9"/>
              </w:rPr>
              <w:t xml:space="preserve"> </w:t>
            </w:r>
          </w:p>
        </w:tc>
      </w:tr>
    </w:tbl>
    <w:p w14:paraId="685AAC35" w14:textId="77777777" w:rsidR="007D2361" w:rsidRDefault="007D2361">
      <w:pPr>
        <w:spacing w:after="160" w:line="259" w:lineRule="auto"/>
        <w:jc w:val="left"/>
      </w:pPr>
    </w:p>
    <w:tbl>
      <w:tblPr>
        <w:tblStyle w:val="Tabelamrea10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657"/>
      </w:tblGrid>
      <w:tr w:rsidR="004712E5" w:rsidRPr="006E6F35" w14:paraId="742299CD" w14:textId="77777777" w:rsidTr="4919F847">
        <w:trPr>
          <w:trHeight w:val="207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57410325" w14:textId="1ECD464B" w:rsidR="004712E5" w:rsidRPr="006E6F35" w:rsidRDefault="004712E5" w:rsidP="009C55BF">
            <w:pPr>
              <w:rPr>
                <w:b/>
              </w:rPr>
            </w:pPr>
            <w:r w:rsidRPr="006E6F35">
              <w:rPr>
                <w:b/>
              </w:rPr>
              <w:t xml:space="preserve">Cene življenjskih potrebščin, </w:t>
            </w:r>
            <w:r w:rsidR="00305EC7">
              <w:rPr>
                <w:b/>
              </w:rPr>
              <w:t>avgust</w:t>
            </w:r>
            <w:r w:rsidRPr="006E6F35">
              <w:rPr>
                <w:b/>
              </w:rPr>
              <w:t xml:space="preserve"> 2021</w:t>
            </w:r>
          </w:p>
        </w:tc>
      </w:tr>
      <w:tr w:rsidR="004712E5" w:rsidRPr="006E6F35" w14:paraId="6EBD58F8" w14:textId="77777777" w:rsidTr="4919F847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6E7334DF" w14:textId="337FEC82" w:rsidR="004712E5" w:rsidRPr="006E6F35" w:rsidRDefault="00710092" w:rsidP="009C55BF">
            <w:pPr>
              <w:contextualSpacing/>
            </w:pPr>
            <w:r>
              <w:rPr>
                <w:noProof/>
                <w:lang w:eastAsia="sl-SI"/>
              </w:rPr>
              <w:drawing>
                <wp:inline distT="0" distB="0" distL="0" distR="0" wp14:anchorId="2C0E1CBE" wp14:editId="53913D0F">
                  <wp:extent cx="3092400" cy="2530800"/>
                  <wp:effectExtent l="0" t="0" r="0" b="317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4C04253" w14:textId="70C14DB0" w:rsidR="004712E5" w:rsidRPr="00203D73" w:rsidRDefault="6B8070D1" w:rsidP="009C55BF">
            <w:r w:rsidRPr="4919F847">
              <w:rPr>
                <w:rFonts w:eastAsia="Myriad Pro" w:cs="Myriad Pro"/>
                <w:b/>
                <w:bCs/>
              </w:rPr>
              <w:t xml:space="preserve">Rast cen življenjskih potrebščin se je </w:t>
            </w:r>
            <w:r w:rsidR="66960B60" w:rsidRPr="4919F847">
              <w:rPr>
                <w:rFonts w:eastAsia="Myriad Pro" w:cs="Myriad Pro"/>
                <w:b/>
                <w:bCs/>
              </w:rPr>
              <w:t>avgusta</w:t>
            </w:r>
            <w:r w:rsidRPr="4919F847">
              <w:rPr>
                <w:rFonts w:eastAsia="Myriad Pro" w:cs="Myriad Pro"/>
                <w:b/>
                <w:bCs/>
              </w:rPr>
              <w:t xml:space="preserve"> ohranila </w:t>
            </w:r>
            <w:r w:rsidR="119813AC" w:rsidRPr="4919F847">
              <w:rPr>
                <w:rFonts w:eastAsia="Myriad Pro" w:cs="Myriad Pro"/>
                <w:b/>
                <w:bCs/>
              </w:rPr>
              <w:t>blizu</w:t>
            </w:r>
            <w:r w:rsidRPr="4919F847">
              <w:rPr>
                <w:rFonts w:eastAsia="Myriad Pro" w:cs="Myriad Pro"/>
                <w:b/>
                <w:bCs/>
              </w:rPr>
              <w:t xml:space="preserve"> 2</w:t>
            </w:r>
            <w:r w:rsidR="26249C3D" w:rsidRPr="4919F847">
              <w:rPr>
                <w:rFonts w:eastAsia="Myriad Pro" w:cs="Myriad Pro"/>
                <w:b/>
                <w:bCs/>
              </w:rPr>
              <w:t> </w:t>
            </w:r>
            <w:r w:rsidRPr="4919F847">
              <w:rPr>
                <w:rFonts w:eastAsia="Myriad Pro" w:cs="Myriad Pro"/>
                <w:b/>
                <w:bCs/>
              </w:rPr>
              <w:t xml:space="preserve">%. </w:t>
            </w:r>
            <w:r w:rsidRPr="4919F847">
              <w:rPr>
                <w:rFonts w:eastAsia="Myriad Pro" w:cs="Myriad Pro"/>
              </w:rPr>
              <w:t xml:space="preserve">K inflaciji </w:t>
            </w:r>
            <w:r w:rsidR="69ABCF1E" w:rsidRPr="4919F847">
              <w:rPr>
                <w:rFonts w:eastAsia="Myriad Pro" w:cs="Myriad Pro"/>
              </w:rPr>
              <w:t xml:space="preserve">so </w:t>
            </w:r>
            <w:r w:rsidRPr="4919F847">
              <w:rPr>
                <w:rFonts w:eastAsia="Myriad Pro" w:cs="Myriad Pro"/>
              </w:rPr>
              <w:t>še naprej največ prispeva</w:t>
            </w:r>
            <w:r w:rsidR="69ABCF1E" w:rsidRPr="4919F847">
              <w:rPr>
                <w:rFonts w:eastAsia="Myriad Pro" w:cs="Myriad Pro"/>
              </w:rPr>
              <w:t>le</w:t>
            </w:r>
            <w:r w:rsidRPr="4919F847">
              <w:rPr>
                <w:rFonts w:eastAsia="Myriad Pro" w:cs="Myriad Pro"/>
              </w:rPr>
              <w:t xml:space="preserve"> višje cene naftnih derivatov</w:t>
            </w:r>
            <w:r w:rsidR="2CC7DFA4" w:rsidRPr="4919F847">
              <w:rPr>
                <w:rFonts w:eastAsia="Myriad Pro" w:cs="Myriad Pro"/>
              </w:rPr>
              <w:t xml:space="preserve"> (1,2 o. t.)</w:t>
            </w:r>
            <w:r w:rsidRPr="4919F847">
              <w:rPr>
                <w:rFonts w:eastAsia="Myriad Pro" w:cs="Myriad Pro"/>
              </w:rPr>
              <w:t xml:space="preserve">, ki so </w:t>
            </w:r>
            <w:r w:rsidR="003E3CA1">
              <w:rPr>
                <w:rFonts w:eastAsia="Myriad Pro" w:cs="Myriad Pro"/>
              </w:rPr>
              <w:t xml:space="preserve">bile </w:t>
            </w:r>
            <w:r w:rsidRPr="4919F847">
              <w:rPr>
                <w:rFonts w:eastAsia="Myriad Pro" w:cs="Myriad Pro"/>
              </w:rPr>
              <w:t xml:space="preserve">medletno </w:t>
            </w:r>
            <w:r w:rsidR="003E3CA1">
              <w:rPr>
                <w:rFonts w:eastAsia="Myriad Pro" w:cs="Myriad Pro"/>
              </w:rPr>
              <w:t>višje</w:t>
            </w:r>
            <w:r w:rsidR="003E3CA1" w:rsidRPr="4919F847">
              <w:rPr>
                <w:rFonts w:eastAsia="Myriad Pro" w:cs="Myriad Pro"/>
              </w:rPr>
              <w:t xml:space="preserve"> </w:t>
            </w:r>
            <w:r w:rsidRPr="4919F847">
              <w:rPr>
                <w:rFonts w:eastAsia="Myriad Pro" w:cs="Myriad Pro"/>
              </w:rPr>
              <w:t xml:space="preserve">za več kot četrtino. Ob </w:t>
            </w:r>
            <w:r w:rsidR="2E114640" w:rsidRPr="4919F847">
              <w:rPr>
                <w:rFonts w:eastAsia="Myriad Pro" w:cs="Myriad Pro"/>
              </w:rPr>
              <w:t xml:space="preserve">večjem povpraševanju in </w:t>
            </w:r>
            <w:r w:rsidRPr="4919F847">
              <w:rPr>
                <w:rFonts w:eastAsia="Myriad Pro" w:cs="Myriad Pro"/>
              </w:rPr>
              <w:t>omejitvenih dejavnikih povezanih s ponudbo s</w:t>
            </w:r>
            <w:r w:rsidR="163F3A27" w:rsidRPr="4919F847">
              <w:rPr>
                <w:rFonts w:eastAsia="Myriad Pro" w:cs="Myriad Pro"/>
              </w:rPr>
              <w:t xml:space="preserve">o </w:t>
            </w:r>
            <w:r w:rsidR="00FC5C27">
              <w:rPr>
                <w:rFonts w:eastAsia="Myriad Pro" w:cs="Myriad Pro"/>
              </w:rPr>
              <w:t>bile</w:t>
            </w:r>
            <w:r w:rsidRPr="4919F847">
              <w:rPr>
                <w:rFonts w:eastAsia="Myriad Pro" w:cs="Myriad Pro"/>
              </w:rPr>
              <w:t xml:space="preserve"> medletno </w:t>
            </w:r>
            <w:r w:rsidR="00FC5C27">
              <w:rPr>
                <w:rFonts w:eastAsia="Myriad Pro" w:cs="Myriad Pro"/>
              </w:rPr>
              <w:t>višje</w:t>
            </w:r>
            <w:r w:rsidR="00FC5C27" w:rsidRPr="4919F847">
              <w:rPr>
                <w:rFonts w:eastAsia="Myriad Pro" w:cs="Myriad Pro"/>
              </w:rPr>
              <w:t xml:space="preserve"> </w:t>
            </w:r>
            <w:r w:rsidRPr="4919F847">
              <w:rPr>
                <w:rFonts w:eastAsia="Myriad Pro" w:cs="Myriad Pro"/>
              </w:rPr>
              <w:t xml:space="preserve">tudi cene </w:t>
            </w:r>
            <w:proofErr w:type="spellStart"/>
            <w:r w:rsidRPr="4919F847">
              <w:rPr>
                <w:rFonts w:eastAsia="Myriad Pro" w:cs="Myriad Pro"/>
              </w:rPr>
              <w:t>neenergetskega</w:t>
            </w:r>
            <w:proofErr w:type="spellEnd"/>
            <w:r w:rsidRPr="4919F847">
              <w:rPr>
                <w:rFonts w:eastAsia="Myriad Pro" w:cs="Myriad Pro"/>
              </w:rPr>
              <w:t xml:space="preserve"> industrijskega blaga</w:t>
            </w:r>
            <w:r w:rsidR="000D76EE">
              <w:rPr>
                <w:rFonts w:eastAsia="Myriad Pro" w:cs="Myriad Pro"/>
              </w:rPr>
              <w:t>, in sicer</w:t>
            </w:r>
            <w:r w:rsidRPr="4919F847">
              <w:rPr>
                <w:rFonts w:eastAsia="Myriad Pro" w:cs="Myriad Pro"/>
              </w:rPr>
              <w:t xml:space="preserve"> </w:t>
            </w:r>
            <w:r w:rsidR="000D76EE">
              <w:rPr>
                <w:rFonts w:eastAsia="Myriad Pro" w:cs="Myriad Pro"/>
              </w:rPr>
              <w:t>c</w:t>
            </w:r>
            <w:r w:rsidRPr="4919F847">
              <w:rPr>
                <w:rFonts w:eastAsia="Myriad Pro" w:cs="Myriad Pro"/>
              </w:rPr>
              <w:t>ene trajnega blaga za 2,6</w:t>
            </w:r>
            <w:r w:rsidR="162418A2" w:rsidRPr="4919F847">
              <w:rPr>
                <w:rFonts w:eastAsia="Myriad Pro" w:cs="Myriad Pro"/>
              </w:rPr>
              <w:t> </w:t>
            </w:r>
            <w:r w:rsidRPr="4919F847">
              <w:rPr>
                <w:rFonts w:eastAsia="Myriad Pro" w:cs="Myriad Pro"/>
              </w:rPr>
              <w:t>%, cene poltrajnega blaga pa za 1,3</w:t>
            </w:r>
            <w:r w:rsidR="162418A2" w:rsidRPr="4919F847">
              <w:rPr>
                <w:rFonts w:eastAsia="Myriad Pro" w:cs="Myriad Pro"/>
              </w:rPr>
              <w:t> </w:t>
            </w:r>
            <w:r w:rsidR="05F8131B" w:rsidRPr="4919F847">
              <w:rPr>
                <w:rFonts w:eastAsia="Myriad Pro" w:cs="Myriad Pro"/>
              </w:rPr>
              <w:t>%.</w:t>
            </w:r>
            <w:r w:rsidR="00DB4A75" w:rsidRPr="4919F847">
              <w:rPr>
                <w:rStyle w:val="FootnoteReference"/>
                <w:rFonts w:eastAsia="Myriad Pro" w:cs="Myriad Pro"/>
              </w:rPr>
              <w:footnoteReference w:id="3"/>
            </w:r>
            <w:r w:rsidRPr="4919F847">
              <w:rPr>
                <w:rFonts w:eastAsia="Myriad Pro" w:cs="Myriad Pro"/>
              </w:rPr>
              <w:t xml:space="preserve"> </w:t>
            </w:r>
            <w:r w:rsidR="000D76EE">
              <w:rPr>
                <w:rFonts w:eastAsia="Myriad Pro" w:cs="Myriad Pro"/>
              </w:rPr>
              <w:t>Medletna r</w:t>
            </w:r>
            <w:r w:rsidRPr="4919F847">
              <w:rPr>
                <w:rFonts w:eastAsia="Myriad Pro" w:cs="Myriad Pro"/>
              </w:rPr>
              <w:t xml:space="preserve">ast cen storitev se je avgusta nekoliko </w:t>
            </w:r>
            <w:r w:rsidR="7E01F00E" w:rsidRPr="4919F847">
              <w:rPr>
                <w:rFonts w:eastAsia="Myriad Pro" w:cs="Myriad Pro"/>
              </w:rPr>
              <w:t>povišala</w:t>
            </w:r>
            <w:r w:rsidRPr="4919F847">
              <w:rPr>
                <w:rFonts w:eastAsia="Myriad Pro" w:cs="Myriad Pro"/>
              </w:rPr>
              <w:t>, a osta</w:t>
            </w:r>
            <w:r w:rsidR="5D442FFA" w:rsidRPr="4919F847">
              <w:rPr>
                <w:rFonts w:eastAsia="Myriad Pro" w:cs="Myriad Pro"/>
              </w:rPr>
              <w:t>l</w:t>
            </w:r>
            <w:r w:rsidRPr="4919F847">
              <w:rPr>
                <w:rFonts w:eastAsia="Myriad Pro" w:cs="Myriad Pro"/>
              </w:rPr>
              <w:t>a umirjena (0,8</w:t>
            </w:r>
            <w:r w:rsidR="6FA54763" w:rsidRPr="4919F847">
              <w:rPr>
                <w:rFonts w:eastAsia="Myriad Pro" w:cs="Myriad Pro"/>
              </w:rPr>
              <w:t> </w:t>
            </w:r>
            <w:r w:rsidRPr="4919F847">
              <w:rPr>
                <w:rFonts w:eastAsia="Myriad Pro" w:cs="Myriad Pro"/>
              </w:rPr>
              <w:t xml:space="preserve">%). Cene hrane so </w:t>
            </w:r>
            <w:r w:rsidR="58ABD313" w:rsidRPr="4919F847">
              <w:rPr>
                <w:rFonts w:eastAsia="Myriad Pro" w:cs="Myriad Pro"/>
              </w:rPr>
              <w:t xml:space="preserve">ostale </w:t>
            </w:r>
            <w:r w:rsidRPr="4919F847">
              <w:rPr>
                <w:rFonts w:eastAsia="Myriad Pro" w:cs="Myriad Pro"/>
              </w:rPr>
              <w:t>medletno nižje</w:t>
            </w:r>
            <w:r w:rsidR="0054194A">
              <w:rPr>
                <w:rFonts w:eastAsia="Myriad Pro" w:cs="Myriad Pro"/>
              </w:rPr>
              <w:t>, prav tako</w:t>
            </w:r>
            <w:r w:rsidRPr="4919F847">
              <w:rPr>
                <w:rFonts w:eastAsia="Myriad Pro" w:cs="Myriad Pro"/>
              </w:rPr>
              <w:t xml:space="preserve"> tudi cene počitniških paketov, kar je posledica nižjih cen počitniških paketov v tujini</w:t>
            </w:r>
            <w:r w:rsidR="162DF57A" w:rsidRPr="4919F847">
              <w:rPr>
                <w:rFonts w:eastAsia="Myriad Pro" w:cs="Myriad Pro"/>
              </w:rPr>
              <w:t xml:space="preserve"> (za 13,3 %)</w:t>
            </w:r>
            <w:r w:rsidR="655EFEEF" w:rsidRPr="4919F847">
              <w:rPr>
                <w:rFonts w:eastAsia="Myriad Pro" w:cs="Myriad Pro"/>
              </w:rPr>
              <w:t>. R</w:t>
            </w:r>
            <w:r w:rsidRPr="4919F847">
              <w:rPr>
                <w:rFonts w:eastAsia="Myriad Pro" w:cs="Myriad Pro"/>
              </w:rPr>
              <w:t xml:space="preserve">ast cen paketov doma </w:t>
            </w:r>
            <w:r w:rsidR="655EFEEF" w:rsidRPr="4919F847">
              <w:rPr>
                <w:rFonts w:eastAsia="Myriad Pro" w:cs="Myriad Pro"/>
              </w:rPr>
              <w:t xml:space="preserve">je bila </w:t>
            </w:r>
            <w:r w:rsidR="38D84124" w:rsidRPr="4919F847">
              <w:rPr>
                <w:rFonts w:eastAsia="Myriad Pro" w:cs="Myriad Pro"/>
              </w:rPr>
              <w:t xml:space="preserve">namreč </w:t>
            </w:r>
            <w:r w:rsidRPr="4919F847">
              <w:rPr>
                <w:rFonts w:eastAsia="Myriad Pro" w:cs="Myriad Pro"/>
              </w:rPr>
              <w:t>zaradi večjega povpraševanja ob koriščenju turističnih bonov skoraj 5</w:t>
            </w:r>
            <w:r w:rsidR="3267276E" w:rsidRPr="4919F847">
              <w:rPr>
                <w:rFonts w:eastAsia="Myriad Pro" w:cs="Myriad Pro"/>
              </w:rPr>
              <w:t>-odstotna</w:t>
            </w:r>
            <w:r w:rsidR="7A0A782F" w:rsidRPr="4919F847">
              <w:rPr>
                <w:rFonts w:eastAsia="Myriad Pro" w:cs="Myriad Pro"/>
              </w:rPr>
              <w:t>.</w:t>
            </w:r>
            <w:r w:rsidRPr="4919F847">
              <w:rPr>
                <w:rFonts w:eastAsia="Myriad Pro" w:cs="Myriad Pro"/>
              </w:rPr>
              <w:t xml:space="preserve"> </w:t>
            </w:r>
            <w:r w:rsidR="00E974F3">
              <w:rPr>
                <w:rFonts w:eastAsia="Myriad Pro" w:cs="Myriad Pro"/>
              </w:rPr>
              <w:t>Koriščenje bonov je</w:t>
            </w:r>
            <w:r w:rsidRPr="4919F847">
              <w:rPr>
                <w:rFonts w:eastAsia="Myriad Pro" w:cs="Myriad Pro"/>
              </w:rPr>
              <w:t xml:space="preserve"> okrepil</w:t>
            </w:r>
            <w:r w:rsidR="00E974F3">
              <w:rPr>
                <w:rFonts w:eastAsia="Myriad Pro" w:cs="Myriad Pro"/>
              </w:rPr>
              <w:t>o</w:t>
            </w:r>
            <w:r w:rsidRPr="4919F847">
              <w:rPr>
                <w:rFonts w:eastAsia="Myriad Pro" w:cs="Myriad Pro"/>
              </w:rPr>
              <w:t xml:space="preserve"> tudi rast cen v skupini restavracije in hoteli, ki so bile medletno višje za skoraj 4</w:t>
            </w:r>
            <w:r w:rsidR="696FD656" w:rsidRPr="4919F847">
              <w:rPr>
                <w:rFonts w:eastAsia="Myriad Pro" w:cs="Myriad Pro"/>
              </w:rPr>
              <w:t> </w:t>
            </w:r>
            <w:r w:rsidRPr="4919F847">
              <w:rPr>
                <w:rFonts w:eastAsia="Myriad Pro" w:cs="Myriad Pro"/>
              </w:rPr>
              <w:t>%.</w:t>
            </w:r>
          </w:p>
        </w:tc>
      </w:tr>
    </w:tbl>
    <w:p w14:paraId="6B46F903" w14:textId="1DBF50EF" w:rsidR="00DF71FD" w:rsidRDefault="00DF71FD">
      <w:pPr>
        <w:spacing w:after="160" w:line="259" w:lineRule="auto"/>
        <w:jc w:val="left"/>
        <w:rPr>
          <w:b/>
        </w:rPr>
      </w:pPr>
    </w:p>
    <w:p w14:paraId="65417C50" w14:textId="77777777" w:rsidR="008B189D" w:rsidRDefault="008B189D">
      <w:pPr>
        <w:spacing w:after="160" w:line="259" w:lineRule="auto"/>
        <w:jc w:val="left"/>
        <w:rPr>
          <w:b/>
        </w:rPr>
      </w:pPr>
    </w:p>
    <w:p w14:paraId="02622D67" w14:textId="77777777" w:rsidR="008B189D" w:rsidRDefault="008B189D">
      <w:pPr>
        <w:spacing w:after="160" w:line="259" w:lineRule="auto"/>
        <w:jc w:val="left"/>
        <w:rPr>
          <w:b/>
        </w:rPr>
      </w:pPr>
    </w:p>
    <w:p w14:paraId="4F90AD07" w14:textId="1C4AF33D" w:rsidR="00DF71FD" w:rsidRDefault="00DF71FD">
      <w:pPr>
        <w:spacing w:after="160" w:line="259" w:lineRule="auto"/>
        <w:jc w:val="left"/>
        <w:rPr>
          <w:b/>
        </w:rPr>
      </w:pPr>
      <w:r>
        <w:rPr>
          <w:b/>
        </w:rPr>
        <w:br w:type="page"/>
      </w:r>
    </w:p>
    <w:tbl>
      <w:tblPr>
        <w:tblStyle w:val="Tabelamrea10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657"/>
      </w:tblGrid>
      <w:tr w:rsidR="008B189D" w:rsidRPr="006E6F35" w14:paraId="0C496E52" w14:textId="77777777" w:rsidTr="009127B4">
        <w:trPr>
          <w:trHeight w:val="207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0B746B6A" w14:textId="77777777" w:rsidR="008B189D" w:rsidRPr="006E6F35" w:rsidRDefault="008B189D" w:rsidP="009127B4">
            <w:pPr>
              <w:rPr>
                <w:b/>
              </w:rPr>
            </w:pPr>
            <w:r>
              <w:rPr>
                <w:b/>
              </w:rPr>
              <w:lastRenderedPageBreak/>
              <w:t>Aktivno in neaktivno prebivalstvo, 2. četrtletje 2021</w:t>
            </w:r>
          </w:p>
        </w:tc>
      </w:tr>
      <w:tr w:rsidR="008B189D" w:rsidRPr="009343A0" w14:paraId="4A0E54CD" w14:textId="77777777" w:rsidTr="009127B4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7819FBB8" w14:textId="77777777" w:rsidR="008B189D" w:rsidRPr="006E6F35" w:rsidRDefault="008B189D" w:rsidP="009127B4">
            <w:pPr>
              <w:contextualSpacing/>
            </w:pPr>
            <w:r>
              <w:rPr>
                <w:noProof/>
                <w:lang w:eastAsia="sl-SI"/>
              </w:rPr>
              <w:drawing>
                <wp:inline distT="0" distB="0" distL="0" distR="0" wp14:anchorId="22D8083A" wp14:editId="54C0650C">
                  <wp:extent cx="3092400" cy="2559600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5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17DABEC8" w14:textId="52219476" w:rsidR="008B189D" w:rsidRPr="008641DB" w:rsidRDefault="008B189D" w:rsidP="009127B4">
            <w:pPr>
              <w:rPr>
                <w:bCs/>
              </w:rPr>
            </w:pPr>
            <w:r w:rsidRPr="009343A0">
              <w:rPr>
                <w:b/>
                <w:bCs/>
              </w:rPr>
              <w:t xml:space="preserve">Razmere na trgu dela so se </w:t>
            </w:r>
            <w:r w:rsidR="004D13AE">
              <w:rPr>
                <w:b/>
                <w:bCs/>
              </w:rPr>
              <w:t>po</w:t>
            </w:r>
            <w:r w:rsidRPr="009343A0">
              <w:rPr>
                <w:b/>
                <w:bCs/>
              </w:rPr>
              <w:t xml:space="preserve"> anketn</w:t>
            </w:r>
            <w:r w:rsidR="004D13AE">
              <w:rPr>
                <w:b/>
                <w:bCs/>
              </w:rPr>
              <w:t>ih</w:t>
            </w:r>
            <w:r w:rsidRPr="009343A0">
              <w:rPr>
                <w:b/>
                <w:bCs/>
              </w:rPr>
              <w:t xml:space="preserve"> </w:t>
            </w:r>
            <w:r w:rsidRPr="008641DB">
              <w:rPr>
                <w:b/>
                <w:bCs/>
              </w:rPr>
              <w:t>podatk</w:t>
            </w:r>
            <w:r w:rsidR="004D13AE">
              <w:rPr>
                <w:b/>
                <w:bCs/>
              </w:rPr>
              <w:t>ih</w:t>
            </w:r>
            <w:r w:rsidRPr="008641DB">
              <w:rPr>
                <w:b/>
                <w:bCs/>
              </w:rPr>
              <w:t xml:space="preserve"> v drugem četrtletju opazno izboljšale. </w:t>
            </w:r>
            <w:r w:rsidRPr="008641DB">
              <w:rPr>
                <w:bCs/>
              </w:rPr>
              <w:t>Število brezposelnih</w:t>
            </w:r>
            <w:r w:rsidRPr="008641DB">
              <w:rPr>
                <w:rStyle w:val="FootnoteReference"/>
                <w:bCs/>
              </w:rPr>
              <w:footnoteReference w:id="4"/>
            </w:r>
            <w:r w:rsidRPr="008641DB">
              <w:rPr>
                <w:bCs/>
              </w:rPr>
              <w:t xml:space="preserve"> se je glede na predhodno četrtletje (po sezonsko prilagojenih podatkih) zmanjšalo za 9,7 %, </w:t>
            </w:r>
            <w:r w:rsidR="006010AA">
              <w:rPr>
                <w:bCs/>
              </w:rPr>
              <w:t>in</w:t>
            </w:r>
            <w:r w:rsidR="006010AA" w:rsidRPr="008641DB">
              <w:rPr>
                <w:bCs/>
              </w:rPr>
              <w:t xml:space="preserve"> je bilo </w:t>
            </w:r>
            <w:r w:rsidRPr="008641DB">
              <w:rPr>
                <w:bCs/>
              </w:rPr>
              <w:t xml:space="preserve">(po originalnih podatkih) za 17 % manjše kot v drugem četrtletju lani. Anketna stopnja brezposelnosti je </w:t>
            </w:r>
            <w:r w:rsidR="002E41CD">
              <w:rPr>
                <w:bCs/>
              </w:rPr>
              <w:t xml:space="preserve">bila </w:t>
            </w:r>
            <w:r w:rsidRPr="008641DB">
              <w:rPr>
                <w:bCs/>
              </w:rPr>
              <w:t xml:space="preserve">v drugem četrtletju medletno </w:t>
            </w:r>
            <w:r w:rsidR="002E41CD">
              <w:rPr>
                <w:bCs/>
              </w:rPr>
              <w:t>nižja</w:t>
            </w:r>
            <w:r w:rsidR="002E41CD" w:rsidRPr="008641DB">
              <w:rPr>
                <w:bCs/>
              </w:rPr>
              <w:t xml:space="preserve"> </w:t>
            </w:r>
            <w:r w:rsidRPr="008641DB">
              <w:rPr>
                <w:bCs/>
              </w:rPr>
              <w:t>za 0,9 o. t. in</w:t>
            </w:r>
            <w:r w:rsidR="006010AA">
              <w:rPr>
                <w:bCs/>
              </w:rPr>
              <w:t xml:space="preserve"> je</w:t>
            </w:r>
            <w:r w:rsidRPr="008641DB">
              <w:rPr>
                <w:bCs/>
              </w:rPr>
              <w:t xml:space="preserve"> znašala 4,3 %. </w:t>
            </w:r>
          </w:p>
          <w:p w14:paraId="3DD5B1AF" w14:textId="2ECBBC0A" w:rsidR="008B189D" w:rsidRPr="009343A0" w:rsidRDefault="008B189D" w:rsidP="009127B4">
            <w:r w:rsidRPr="008641DB">
              <w:rPr>
                <w:bCs/>
              </w:rPr>
              <w:t>Ob naraščanju povpraševanja po delovni sili še naprej upada tudi število registriranih brezposelnih (ZRSZ). Konec avgusta je bilo brezposelnih 69.292</w:t>
            </w:r>
            <w:r w:rsidR="007B5277">
              <w:rPr>
                <w:bCs/>
              </w:rPr>
              <w:t> </w:t>
            </w:r>
            <w:r w:rsidRPr="008641DB">
              <w:rPr>
                <w:bCs/>
              </w:rPr>
              <w:t>oseb, kar je 1,9 % manj kot konec julija in 21,4 % manj kot pred letom. Brezposelnih je bilo manj tudi v primerjavi s koncem avgusta leta 2019 (za 3,1 %).</w:t>
            </w:r>
          </w:p>
        </w:tc>
      </w:tr>
    </w:tbl>
    <w:p w14:paraId="2937007F" w14:textId="3E1AD84F" w:rsidR="006E6F35" w:rsidRDefault="006E6F35" w:rsidP="00804DA8">
      <w:pPr>
        <w:pStyle w:val="Naslov31"/>
        <w:jc w:val="left"/>
      </w:pPr>
    </w:p>
    <w:p w14:paraId="26E9362D" w14:textId="3D5C3D38" w:rsidR="006E6F35" w:rsidRDefault="006E6F35">
      <w:pPr>
        <w:spacing w:after="160" w:line="259" w:lineRule="auto"/>
        <w:jc w:val="left"/>
        <w:rPr>
          <w:b/>
        </w:rPr>
      </w:pPr>
      <w:r>
        <w:br w:type="page"/>
      </w:r>
    </w:p>
    <w:p w14:paraId="388D6FA8" w14:textId="1C4A3F57" w:rsidR="004D28ED" w:rsidRDefault="004D28ED" w:rsidP="00C45877">
      <w:pPr>
        <w:pStyle w:val="Naslov31"/>
        <w:jc w:val="left"/>
        <w:sectPr w:rsidR="004D28ED" w:rsidSect="00182B9F">
          <w:headerReference w:type="default" r:id="rId18"/>
          <w:headerReference w:type="first" r:id="rId19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0CA59C5" w14:textId="29F1D7BA" w:rsidR="00FE7254" w:rsidRPr="00FE7254" w:rsidRDefault="00DB42BB" w:rsidP="00DF3707">
      <w:pPr>
        <w:tabs>
          <w:tab w:val="left" w:pos="580"/>
        </w:tabs>
        <w:sectPr w:rsidR="00FE7254" w:rsidRPr="00FE7254" w:rsidSect="00363E63">
          <w:headerReference w:type="default" r:id="rId20"/>
          <w:footerReference w:type="default" r:id="rId21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3DEDCF51" wp14:editId="67371A9C">
            <wp:extent cx="6105525" cy="9323705"/>
            <wp:effectExtent l="0" t="0" r="9525" b="0"/>
            <wp:docPr id="27414" name="Picture 3" descr="Tabela izbranih makroekonomskih kazalcev za Slovenijo">
              <a:extLst xmlns:a="http://schemas.openxmlformats.org/drawingml/2006/main">
                <a:ext uri="{FF2B5EF4-FFF2-40B4-BE49-F238E27FC236}">
                  <a16:creationId xmlns:a16="http://schemas.microsoft.com/office/drawing/2014/main" id="{D80DB0F6-EC5E-4220-81D6-DC809EFDD4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14" name="Picture 3" descr="Tabela izbranih makroekonomskih kazalcev za Slovenijo">
                      <a:extLst>
                        <a:ext uri="{FF2B5EF4-FFF2-40B4-BE49-F238E27FC236}">
                          <a16:creationId xmlns:a16="http://schemas.microsoft.com/office/drawing/2014/main" id="{D80DB0F6-EC5E-4220-81D6-DC809EFDD460}"/>
                        </a:ext>
                      </a:extLst>
                    </pic:cNvPr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'TGG tabela - NE SPREMINJAJ'!$A$1:$L$78" spid="_x0000_s36607"/>
                        </a:ext>
                      </a:extLst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323705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DE2B070" w14:textId="77777777" w:rsidR="002E69B6" w:rsidRPr="00887D7E" w:rsidRDefault="00363E63" w:rsidP="001F51CD">
      <w:pPr>
        <w:tabs>
          <w:tab w:val="left" w:pos="580"/>
        </w:tabs>
      </w:pPr>
      <w:r>
        <w:rPr>
          <w:noProof/>
          <w:color w:val="2B579A"/>
          <w:shd w:val="clear" w:color="auto" w:fill="E6E6E6"/>
          <w:lang w:eastAsia="sl-SI"/>
        </w:rPr>
        <w:lastRenderedPageBreak/>
        <w:drawing>
          <wp:inline distT="0" distB="0" distL="0" distR="0" wp14:anchorId="4FCD0891" wp14:editId="5C299993">
            <wp:extent cx="6078854" cy="8598195"/>
            <wp:effectExtent l="0" t="0" r="0" b="0"/>
            <wp:docPr id="2" name="Picture 2" descr="Infografika s priporočili za ravnanje glede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854" cy="85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24"/>
      <w:footerReference w:type="default" r:id="rId25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DC9D7E" w16cex:dateUtc="2021-09-03T11:11:00Z"/>
  <w16cex:commentExtensible w16cex:durableId="24DCA0CD" w16cex:dateUtc="2021-09-03T11:25:00Z"/>
  <w16cex:commentExtensible w16cex:durableId="24DCA25E" w16cex:dateUtc="2021-09-03T11:32:00Z"/>
  <w16cex:commentExtensible w16cex:durableId="24DCB660" w16cex:dateUtc="2021-09-03T12:57:00Z"/>
  <w16cex:commentExtensible w16cex:durableId="24DCA29D" w16cex:dateUtc="2021-09-03T11:3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439949" w14:textId="77777777" w:rsidR="00917956" w:rsidRDefault="00917956" w:rsidP="0063497B">
      <w:pPr>
        <w:spacing w:line="240" w:lineRule="auto"/>
      </w:pPr>
      <w:r>
        <w:separator/>
      </w:r>
    </w:p>
  </w:endnote>
  <w:endnote w:type="continuationSeparator" w:id="0">
    <w:p w14:paraId="0F074171" w14:textId="77777777" w:rsidR="00917956" w:rsidRDefault="00917956" w:rsidP="0063497B">
      <w:pPr>
        <w:spacing w:line="240" w:lineRule="auto"/>
      </w:pPr>
      <w:r>
        <w:continuationSeparator/>
      </w:r>
    </w:p>
  </w:endnote>
  <w:endnote w:type="continuationNotice" w:id="1">
    <w:p w14:paraId="051DE780" w14:textId="77777777" w:rsidR="00917956" w:rsidRDefault="0091795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266C9" w14:textId="0C9BD052" w:rsidR="00EE6FBF" w:rsidRPr="00363E63" w:rsidRDefault="00EE6FBF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5B0943">
        <w:rPr>
          <w:rStyle w:val="Hyperlink"/>
          <w:b w:val="0"/>
          <w:sz w:val="18"/>
          <w:szCs w:val="18"/>
        </w:rPr>
        <w:t>matic.slapsak@gov.si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 w:rsidR="00F64BED">
          <w:rPr>
            <w:noProof/>
            <w:sz w:val="18"/>
            <w:szCs w:val="18"/>
          </w:rPr>
          <w:t>5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46366" w14:textId="319AFA3B" w:rsidR="00EE6FBF" w:rsidRPr="00363E63" w:rsidRDefault="00EE6FBF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="005D4938" w:rsidRPr="004C2D9A">
        <w:rPr>
          <w:rStyle w:val="Hyperlink"/>
          <w:b w:val="0"/>
          <w:sz w:val="18"/>
          <w:szCs w:val="18"/>
        </w:rPr>
        <w:t>matic.slapsak@gov.si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 w:rsidR="00F64BED">
          <w:rPr>
            <w:noProof/>
            <w:sz w:val="18"/>
            <w:szCs w:val="18"/>
          </w:rPr>
          <w:t>3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4F17E6" w14:textId="77777777" w:rsidR="00FE7254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  <w:r w:rsidRPr="0074466E">
      <w:rPr>
        <w:rFonts w:cs="Helv"/>
        <w:b/>
        <w:bCs/>
        <w:color w:val="000000"/>
        <w:sz w:val="18"/>
        <w:szCs w:val="18"/>
      </w:rPr>
      <w:t>Za bralnike zaslona dostopna oblika tabel se nahaja na spletni strani UMAR, med prilogami ob aktualnih grafih tedna (Aktualni podatki v Sloveniji).</w:t>
    </w:r>
  </w:p>
  <w:p w14:paraId="0554A6EE" w14:textId="77777777" w:rsidR="0074466E" w:rsidRPr="00893FAF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</w:p>
  <w:p w14:paraId="1B94B0CF" w14:textId="6365931C" w:rsidR="00363E63" w:rsidRPr="00363E63" w:rsidRDefault="00363E63" w:rsidP="00FE7254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="005D4938" w:rsidRPr="004C2D9A">
        <w:rPr>
          <w:rStyle w:val="Hyperlink"/>
          <w:b w:val="0"/>
          <w:sz w:val="18"/>
          <w:szCs w:val="18"/>
        </w:rPr>
        <w:t>matic.slapsak@gov.si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379318042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 w:rsidR="00F64BED">
          <w:rPr>
            <w:noProof/>
            <w:sz w:val="18"/>
            <w:szCs w:val="18"/>
          </w:rPr>
          <w:t>6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8EC9F" w14:textId="77777777" w:rsidR="00363E63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AC9ACA" w14:textId="77777777" w:rsidR="00917956" w:rsidRDefault="00917956" w:rsidP="0063497B">
      <w:pPr>
        <w:spacing w:line="240" w:lineRule="auto"/>
      </w:pPr>
      <w:r>
        <w:separator/>
      </w:r>
    </w:p>
  </w:footnote>
  <w:footnote w:type="continuationSeparator" w:id="0">
    <w:p w14:paraId="7620178D" w14:textId="77777777" w:rsidR="00917956" w:rsidRDefault="00917956" w:rsidP="0063497B">
      <w:pPr>
        <w:spacing w:line="240" w:lineRule="auto"/>
      </w:pPr>
      <w:r>
        <w:continuationSeparator/>
      </w:r>
    </w:p>
  </w:footnote>
  <w:footnote w:type="continuationNotice" w:id="1">
    <w:p w14:paraId="1D4079D5" w14:textId="77777777" w:rsidR="00917956" w:rsidRDefault="00917956">
      <w:pPr>
        <w:spacing w:line="240" w:lineRule="auto"/>
      </w:pPr>
    </w:p>
  </w:footnote>
  <w:footnote w:id="2">
    <w:p w14:paraId="7751FEA1" w14:textId="6CCACA9B" w:rsidR="00365388" w:rsidRDefault="00365388">
      <w:pPr>
        <w:pStyle w:val="FootnoteText"/>
      </w:pPr>
      <w:r>
        <w:rPr>
          <w:rStyle w:val="FootnoteReference"/>
        </w:rPr>
        <w:footnoteRef/>
      </w:r>
      <w:r>
        <w:t xml:space="preserve"> Gre za prevzem slovenskih odjemalcev iz prenosnega omrežja.</w:t>
      </w:r>
    </w:p>
  </w:footnote>
  <w:footnote w:id="3">
    <w:p w14:paraId="07472636" w14:textId="0C0DABDB" w:rsidR="00DB4A75" w:rsidRDefault="00DB4A7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B4A75">
        <w:t>Cene poltrajnega blaga zaradi sezon</w:t>
      </w:r>
      <w:r w:rsidR="00CE7597">
        <w:t>s</w:t>
      </w:r>
      <w:r w:rsidRPr="00DB4A75">
        <w:t>kih gibanj cen obleke in obutve na mesečni ravni izrazito nihajo.</w:t>
      </w:r>
    </w:p>
  </w:footnote>
  <w:footnote w:id="4">
    <w:p w14:paraId="73F15E3D" w14:textId="1F123AA9" w:rsidR="008B189D" w:rsidRDefault="008B189D" w:rsidP="008B189D">
      <w:pPr>
        <w:pStyle w:val="FootnoteText"/>
      </w:pPr>
      <w:r>
        <w:rPr>
          <w:rStyle w:val="FootnoteReference"/>
        </w:rPr>
        <w:footnoteRef/>
      </w:r>
      <w:r>
        <w:t xml:space="preserve"> Po raziskavi Aktivno in neaktivno prebivalstvo.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CEEEDA" w14:textId="4B3E8B01" w:rsidR="00182B9F" w:rsidRDefault="00182B9F" w:rsidP="00DE405E">
    <w:pPr>
      <w:jc w:val="right"/>
    </w:pPr>
    <w:r w:rsidRPr="0029405F">
      <w:rPr>
        <w:noProof/>
        <w:color w:val="2B579A"/>
        <w:shd w:val="clear" w:color="auto" w:fill="E6E6E6"/>
        <w:lang w:eastAsia="sl-SI"/>
      </w:rPr>
      <w:drawing>
        <wp:anchor distT="0" distB="0" distL="114300" distR="114300" simplePos="0" relativeHeight="251658240" behindDoc="0" locked="0" layoutInCell="1" allowOverlap="1" wp14:anchorId="514AB796" wp14:editId="3A71D972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8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402B">
      <w:t>6</w:t>
    </w:r>
    <w:r w:rsidR="3936E378">
      <w:t xml:space="preserve">. </w:t>
    </w:r>
    <w:r w:rsidR="0005402B">
      <w:t>september</w:t>
    </w:r>
    <w:r w:rsidR="009A2425">
      <w:t xml:space="preserve"> </w:t>
    </w:r>
    <w:r w:rsidR="3936E378">
      <w:t>2021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17BB30AA" w14:paraId="280594FE" w14:textId="77777777" w:rsidTr="17BB30AA">
      <w:tc>
        <w:tcPr>
          <w:tcW w:w="3210" w:type="dxa"/>
        </w:tcPr>
        <w:p w14:paraId="489271BA" w14:textId="7F42003F" w:rsidR="17BB30AA" w:rsidRDefault="17BB30AA" w:rsidP="17BB30AA">
          <w:pPr>
            <w:pStyle w:val="Header"/>
            <w:ind w:left="-115"/>
            <w:jc w:val="left"/>
          </w:pPr>
        </w:p>
      </w:tc>
      <w:tc>
        <w:tcPr>
          <w:tcW w:w="3210" w:type="dxa"/>
        </w:tcPr>
        <w:p w14:paraId="71B2986B" w14:textId="06A3FA9A" w:rsidR="17BB30AA" w:rsidRDefault="17BB30AA" w:rsidP="17BB30AA">
          <w:pPr>
            <w:pStyle w:val="Header"/>
            <w:jc w:val="center"/>
          </w:pPr>
        </w:p>
      </w:tc>
      <w:tc>
        <w:tcPr>
          <w:tcW w:w="3210" w:type="dxa"/>
        </w:tcPr>
        <w:p w14:paraId="0FF194A9" w14:textId="799CF756" w:rsidR="17BB30AA" w:rsidRDefault="17BB30AA" w:rsidP="17BB30AA">
          <w:pPr>
            <w:pStyle w:val="Header"/>
            <w:ind w:right="-115"/>
            <w:jc w:val="right"/>
          </w:pPr>
        </w:p>
      </w:tc>
    </w:tr>
  </w:tbl>
  <w:p w14:paraId="23F841BB" w14:textId="04A5C442" w:rsidR="009F6150" w:rsidRDefault="009F615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1BAEEB" w14:textId="77777777" w:rsidR="00182B9F" w:rsidRPr="00182B9F" w:rsidRDefault="00182B9F" w:rsidP="00182B9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C4FEE" w14:textId="77777777" w:rsidR="00182B9F" w:rsidRDefault="00182B9F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948DB4" w14:textId="34EA3045" w:rsidR="00363E63" w:rsidRPr="004E2D3A" w:rsidRDefault="004E2D3A">
    <w:pPr>
      <w:pStyle w:val="Header"/>
      <w:rPr>
        <w:b/>
        <w:bCs/>
      </w:rPr>
    </w:pPr>
    <w:r w:rsidRPr="001750C3">
      <w:rPr>
        <w:b/>
        <w:bCs/>
      </w:rPr>
      <w:t>Tabela: izbrani makroekonomski kazalci za Slovenijo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709F35" w14:textId="77777777" w:rsidR="00363E63" w:rsidRDefault="00363E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4.25pt;height:20.2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ocumentProtection w:edit="trackedChanges" w:enforcement="0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E1A"/>
    <w:rsid w:val="00001002"/>
    <w:rsid w:val="00002FF0"/>
    <w:rsid w:val="00003EFC"/>
    <w:rsid w:val="0000421F"/>
    <w:rsid w:val="00005262"/>
    <w:rsid w:val="00005853"/>
    <w:rsid w:val="00007042"/>
    <w:rsid w:val="00007553"/>
    <w:rsid w:val="00011EE3"/>
    <w:rsid w:val="0002105C"/>
    <w:rsid w:val="0002346C"/>
    <w:rsid w:val="000276DE"/>
    <w:rsid w:val="00031C60"/>
    <w:rsid w:val="00036251"/>
    <w:rsid w:val="00037CBC"/>
    <w:rsid w:val="00042AE1"/>
    <w:rsid w:val="0004498F"/>
    <w:rsid w:val="00044CD2"/>
    <w:rsid w:val="00045CC8"/>
    <w:rsid w:val="0005000F"/>
    <w:rsid w:val="000508DB"/>
    <w:rsid w:val="0005402B"/>
    <w:rsid w:val="0005487D"/>
    <w:rsid w:val="00057C67"/>
    <w:rsid w:val="0006429C"/>
    <w:rsid w:val="000664B8"/>
    <w:rsid w:val="000703C7"/>
    <w:rsid w:val="00070B6E"/>
    <w:rsid w:val="0007546F"/>
    <w:rsid w:val="00077119"/>
    <w:rsid w:val="0007776B"/>
    <w:rsid w:val="00077F13"/>
    <w:rsid w:val="00082208"/>
    <w:rsid w:val="000920B7"/>
    <w:rsid w:val="0009761C"/>
    <w:rsid w:val="000A0476"/>
    <w:rsid w:val="000A06AB"/>
    <w:rsid w:val="000A3AC8"/>
    <w:rsid w:val="000A3FA9"/>
    <w:rsid w:val="000A5A42"/>
    <w:rsid w:val="000A7B01"/>
    <w:rsid w:val="000A7BDC"/>
    <w:rsid w:val="000B0162"/>
    <w:rsid w:val="000B1D26"/>
    <w:rsid w:val="000B374A"/>
    <w:rsid w:val="000B5981"/>
    <w:rsid w:val="000C6903"/>
    <w:rsid w:val="000D5C16"/>
    <w:rsid w:val="000D7202"/>
    <w:rsid w:val="000D76EE"/>
    <w:rsid w:val="000E2041"/>
    <w:rsid w:val="000E75B8"/>
    <w:rsid w:val="000F3063"/>
    <w:rsid w:val="000F45DC"/>
    <w:rsid w:val="000F52F0"/>
    <w:rsid w:val="000F7605"/>
    <w:rsid w:val="000F79AF"/>
    <w:rsid w:val="000F7A75"/>
    <w:rsid w:val="001053CF"/>
    <w:rsid w:val="001061E9"/>
    <w:rsid w:val="0010733A"/>
    <w:rsid w:val="00110361"/>
    <w:rsid w:val="001133D0"/>
    <w:rsid w:val="00114A03"/>
    <w:rsid w:val="00115E8D"/>
    <w:rsid w:val="00117064"/>
    <w:rsid w:val="00117484"/>
    <w:rsid w:val="00121702"/>
    <w:rsid w:val="00121A18"/>
    <w:rsid w:val="00121D30"/>
    <w:rsid w:val="00123C7D"/>
    <w:rsid w:val="00123D52"/>
    <w:rsid w:val="00124335"/>
    <w:rsid w:val="00133E20"/>
    <w:rsid w:val="00137532"/>
    <w:rsid w:val="00140468"/>
    <w:rsid w:val="00143E6D"/>
    <w:rsid w:val="00144AFC"/>
    <w:rsid w:val="001519CE"/>
    <w:rsid w:val="0015222B"/>
    <w:rsid w:val="00161FAB"/>
    <w:rsid w:val="00165908"/>
    <w:rsid w:val="00166650"/>
    <w:rsid w:val="00173663"/>
    <w:rsid w:val="0017456F"/>
    <w:rsid w:val="00174AF2"/>
    <w:rsid w:val="001750C3"/>
    <w:rsid w:val="00182B9F"/>
    <w:rsid w:val="001839E6"/>
    <w:rsid w:val="00184840"/>
    <w:rsid w:val="0018798B"/>
    <w:rsid w:val="00187E14"/>
    <w:rsid w:val="0019138D"/>
    <w:rsid w:val="00192601"/>
    <w:rsid w:val="00192D8B"/>
    <w:rsid w:val="00194934"/>
    <w:rsid w:val="001963F1"/>
    <w:rsid w:val="0019672B"/>
    <w:rsid w:val="00196C55"/>
    <w:rsid w:val="0019723F"/>
    <w:rsid w:val="001A0718"/>
    <w:rsid w:val="001A0C98"/>
    <w:rsid w:val="001A3C37"/>
    <w:rsid w:val="001A7DB8"/>
    <w:rsid w:val="001B17B1"/>
    <w:rsid w:val="001B56E9"/>
    <w:rsid w:val="001B6AE7"/>
    <w:rsid w:val="001B6DD4"/>
    <w:rsid w:val="001B7895"/>
    <w:rsid w:val="001D1127"/>
    <w:rsid w:val="001D2D86"/>
    <w:rsid w:val="001D6793"/>
    <w:rsid w:val="001D6B5D"/>
    <w:rsid w:val="001D7184"/>
    <w:rsid w:val="001E16E8"/>
    <w:rsid w:val="001E20C7"/>
    <w:rsid w:val="001E3E73"/>
    <w:rsid w:val="001E52B8"/>
    <w:rsid w:val="001E598F"/>
    <w:rsid w:val="001F51CD"/>
    <w:rsid w:val="001F5C72"/>
    <w:rsid w:val="001F64FE"/>
    <w:rsid w:val="00201A9A"/>
    <w:rsid w:val="00201EAA"/>
    <w:rsid w:val="00203D73"/>
    <w:rsid w:val="0020413D"/>
    <w:rsid w:val="002055F5"/>
    <w:rsid w:val="002075CE"/>
    <w:rsid w:val="00211859"/>
    <w:rsid w:val="002131EF"/>
    <w:rsid w:val="002163CE"/>
    <w:rsid w:val="00220072"/>
    <w:rsid w:val="00221AC6"/>
    <w:rsid w:val="00222F43"/>
    <w:rsid w:val="002277B7"/>
    <w:rsid w:val="00234963"/>
    <w:rsid w:val="002350BD"/>
    <w:rsid w:val="00243593"/>
    <w:rsid w:val="00247CE0"/>
    <w:rsid w:val="0025216D"/>
    <w:rsid w:val="00252943"/>
    <w:rsid w:val="00255D1C"/>
    <w:rsid w:val="00256528"/>
    <w:rsid w:val="00260617"/>
    <w:rsid w:val="0026509A"/>
    <w:rsid w:val="00266D67"/>
    <w:rsid w:val="0027659E"/>
    <w:rsid w:val="00284780"/>
    <w:rsid w:val="0028768F"/>
    <w:rsid w:val="002928AB"/>
    <w:rsid w:val="0029405F"/>
    <w:rsid w:val="002969D5"/>
    <w:rsid w:val="00297D32"/>
    <w:rsid w:val="002A0C21"/>
    <w:rsid w:val="002A5AC0"/>
    <w:rsid w:val="002A6C94"/>
    <w:rsid w:val="002B040D"/>
    <w:rsid w:val="002B07FA"/>
    <w:rsid w:val="002B24F5"/>
    <w:rsid w:val="002B2898"/>
    <w:rsid w:val="002B2C01"/>
    <w:rsid w:val="002B4319"/>
    <w:rsid w:val="002B4C3A"/>
    <w:rsid w:val="002B5361"/>
    <w:rsid w:val="002C3BFB"/>
    <w:rsid w:val="002C452E"/>
    <w:rsid w:val="002C4F7B"/>
    <w:rsid w:val="002C50D2"/>
    <w:rsid w:val="002D1D1E"/>
    <w:rsid w:val="002D2C05"/>
    <w:rsid w:val="002D332E"/>
    <w:rsid w:val="002D45D5"/>
    <w:rsid w:val="002D46EF"/>
    <w:rsid w:val="002D551D"/>
    <w:rsid w:val="002E41CD"/>
    <w:rsid w:val="002E69B6"/>
    <w:rsid w:val="002E6FAD"/>
    <w:rsid w:val="002E7806"/>
    <w:rsid w:val="002E795F"/>
    <w:rsid w:val="002F0906"/>
    <w:rsid w:val="002F0F81"/>
    <w:rsid w:val="002F1BB5"/>
    <w:rsid w:val="002F308A"/>
    <w:rsid w:val="002F438B"/>
    <w:rsid w:val="002F5840"/>
    <w:rsid w:val="002F61E4"/>
    <w:rsid w:val="002F7C7B"/>
    <w:rsid w:val="003004F7"/>
    <w:rsid w:val="00300B2B"/>
    <w:rsid w:val="00304782"/>
    <w:rsid w:val="00305EC7"/>
    <w:rsid w:val="00306767"/>
    <w:rsid w:val="00311364"/>
    <w:rsid w:val="00312D09"/>
    <w:rsid w:val="0031793D"/>
    <w:rsid w:val="00321BE5"/>
    <w:rsid w:val="00324AA8"/>
    <w:rsid w:val="00325138"/>
    <w:rsid w:val="003262BF"/>
    <w:rsid w:val="00333F21"/>
    <w:rsid w:val="00334D18"/>
    <w:rsid w:val="003474FD"/>
    <w:rsid w:val="003518B6"/>
    <w:rsid w:val="003524AF"/>
    <w:rsid w:val="00354C63"/>
    <w:rsid w:val="00361682"/>
    <w:rsid w:val="00361808"/>
    <w:rsid w:val="00363E63"/>
    <w:rsid w:val="003648B4"/>
    <w:rsid w:val="00365388"/>
    <w:rsid w:val="00366166"/>
    <w:rsid w:val="003727E6"/>
    <w:rsid w:val="00372D1A"/>
    <w:rsid w:val="00375920"/>
    <w:rsid w:val="00382DAD"/>
    <w:rsid w:val="0038438F"/>
    <w:rsid w:val="0038566A"/>
    <w:rsid w:val="00386837"/>
    <w:rsid w:val="00387BF9"/>
    <w:rsid w:val="00392BDA"/>
    <w:rsid w:val="003953F6"/>
    <w:rsid w:val="00395486"/>
    <w:rsid w:val="003A49D8"/>
    <w:rsid w:val="003B02E1"/>
    <w:rsid w:val="003B3B65"/>
    <w:rsid w:val="003B456B"/>
    <w:rsid w:val="003B4CD6"/>
    <w:rsid w:val="003C0300"/>
    <w:rsid w:val="003C03EC"/>
    <w:rsid w:val="003C24DD"/>
    <w:rsid w:val="003C4C97"/>
    <w:rsid w:val="003C614E"/>
    <w:rsid w:val="003C664A"/>
    <w:rsid w:val="003C6AE4"/>
    <w:rsid w:val="003C7FC6"/>
    <w:rsid w:val="003D111B"/>
    <w:rsid w:val="003D1766"/>
    <w:rsid w:val="003D1A76"/>
    <w:rsid w:val="003D4FB5"/>
    <w:rsid w:val="003D6F43"/>
    <w:rsid w:val="003E11F5"/>
    <w:rsid w:val="003E3B68"/>
    <w:rsid w:val="003E3CA1"/>
    <w:rsid w:val="003E7A19"/>
    <w:rsid w:val="003F046B"/>
    <w:rsid w:val="003F0778"/>
    <w:rsid w:val="003F162D"/>
    <w:rsid w:val="003F3F33"/>
    <w:rsid w:val="00403A02"/>
    <w:rsid w:val="00404EC7"/>
    <w:rsid w:val="0040719E"/>
    <w:rsid w:val="0040765B"/>
    <w:rsid w:val="00410DF6"/>
    <w:rsid w:val="004143E5"/>
    <w:rsid w:val="0041628D"/>
    <w:rsid w:val="00416D1B"/>
    <w:rsid w:val="00417008"/>
    <w:rsid w:val="00417A12"/>
    <w:rsid w:val="0042166D"/>
    <w:rsid w:val="00425874"/>
    <w:rsid w:val="00431EDD"/>
    <w:rsid w:val="004328C6"/>
    <w:rsid w:val="004368FB"/>
    <w:rsid w:val="00443660"/>
    <w:rsid w:val="004458F5"/>
    <w:rsid w:val="00452589"/>
    <w:rsid w:val="00452804"/>
    <w:rsid w:val="00455C0C"/>
    <w:rsid w:val="004563B1"/>
    <w:rsid w:val="004563D5"/>
    <w:rsid w:val="004648C5"/>
    <w:rsid w:val="00464D01"/>
    <w:rsid w:val="004712E5"/>
    <w:rsid w:val="00472608"/>
    <w:rsid w:val="00473642"/>
    <w:rsid w:val="00473A92"/>
    <w:rsid w:val="00477274"/>
    <w:rsid w:val="00480AAD"/>
    <w:rsid w:val="004845F1"/>
    <w:rsid w:val="004850BC"/>
    <w:rsid w:val="00485483"/>
    <w:rsid w:val="00485F72"/>
    <w:rsid w:val="00491447"/>
    <w:rsid w:val="0049183B"/>
    <w:rsid w:val="00491F55"/>
    <w:rsid w:val="0049350F"/>
    <w:rsid w:val="00493B6A"/>
    <w:rsid w:val="00496DF6"/>
    <w:rsid w:val="004970E5"/>
    <w:rsid w:val="004A0410"/>
    <w:rsid w:val="004A40B0"/>
    <w:rsid w:val="004A758A"/>
    <w:rsid w:val="004A7A17"/>
    <w:rsid w:val="004A7D92"/>
    <w:rsid w:val="004B605F"/>
    <w:rsid w:val="004B7152"/>
    <w:rsid w:val="004C01FD"/>
    <w:rsid w:val="004C7790"/>
    <w:rsid w:val="004D13AE"/>
    <w:rsid w:val="004D2590"/>
    <w:rsid w:val="004D28ED"/>
    <w:rsid w:val="004D3362"/>
    <w:rsid w:val="004D4D2B"/>
    <w:rsid w:val="004E2D3A"/>
    <w:rsid w:val="004E3278"/>
    <w:rsid w:val="004E47FE"/>
    <w:rsid w:val="004E4C48"/>
    <w:rsid w:val="004E5EAD"/>
    <w:rsid w:val="004E62CF"/>
    <w:rsid w:val="004F15C9"/>
    <w:rsid w:val="004F4AF9"/>
    <w:rsid w:val="0050091F"/>
    <w:rsid w:val="00500B50"/>
    <w:rsid w:val="00503921"/>
    <w:rsid w:val="00505D39"/>
    <w:rsid w:val="00513887"/>
    <w:rsid w:val="00513B09"/>
    <w:rsid w:val="0052278B"/>
    <w:rsid w:val="00522C91"/>
    <w:rsid w:val="0052312F"/>
    <w:rsid w:val="00532F53"/>
    <w:rsid w:val="00533269"/>
    <w:rsid w:val="00534457"/>
    <w:rsid w:val="00536D72"/>
    <w:rsid w:val="005400D5"/>
    <w:rsid w:val="0054194A"/>
    <w:rsid w:val="0054259A"/>
    <w:rsid w:val="00542F1D"/>
    <w:rsid w:val="00545D45"/>
    <w:rsid w:val="00546DBF"/>
    <w:rsid w:val="00547596"/>
    <w:rsid w:val="00550328"/>
    <w:rsid w:val="005508E9"/>
    <w:rsid w:val="00550D1F"/>
    <w:rsid w:val="0055332B"/>
    <w:rsid w:val="00561C9A"/>
    <w:rsid w:val="00562308"/>
    <w:rsid w:val="00563ABF"/>
    <w:rsid w:val="00564B65"/>
    <w:rsid w:val="00577446"/>
    <w:rsid w:val="005821E5"/>
    <w:rsid w:val="00590785"/>
    <w:rsid w:val="00592EB2"/>
    <w:rsid w:val="005A36AC"/>
    <w:rsid w:val="005A3F5F"/>
    <w:rsid w:val="005A46EC"/>
    <w:rsid w:val="005A6A74"/>
    <w:rsid w:val="005B67A1"/>
    <w:rsid w:val="005C06EA"/>
    <w:rsid w:val="005C301F"/>
    <w:rsid w:val="005C5A12"/>
    <w:rsid w:val="005D110B"/>
    <w:rsid w:val="005D1CBA"/>
    <w:rsid w:val="005D2789"/>
    <w:rsid w:val="005D3B64"/>
    <w:rsid w:val="005D4938"/>
    <w:rsid w:val="005D5D51"/>
    <w:rsid w:val="005D7820"/>
    <w:rsid w:val="005E127F"/>
    <w:rsid w:val="005E1743"/>
    <w:rsid w:val="005E4C4B"/>
    <w:rsid w:val="005F0F5B"/>
    <w:rsid w:val="005F4A6C"/>
    <w:rsid w:val="005F5FF0"/>
    <w:rsid w:val="006010AA"/>
    <w:rsid w:val="00601F40"/>
    <w:rsid w:val="006020EE"/>
    <w:rsid w:val="0060740C"/>
    <w:rsid w:val="00611EE7"/>
    <w:rsid w:val="00615D5B"/>
    <w:rsid w:val="0062213B"/>
    <w:rsid w:val="00625117"/>
    <w:rsid w:val="006269CE"/>
    <w:rsid w:val="00627F83"/>
    <w:rsid w:val="0063083D"/>
    <w:rsid w:val="006313EB"/>
    <w:rsid w:val="00632DC6"/>
    <w:rsid w:val="00634002"/>
    <w:rsid w:val="0063497B"/>
    <w:rsid w:val="006439A6"/>
    <w:rsid w:val="006443E7"/>
    <w:rsid w:val="00650921"/>
    <w:rsid w:val="00652795"/>
    <w:rsid w:val="00661F4C"/>
    <w:rsid w:val="00662BB5"/>
    <w:rsid w:val="00663944"/>
    <w:rsid w:val="00665D95"/>
    <w:rsid w:val="00671853"/>
    <w:rsid w:val="00671B73"/>
    <w:rsid w:val="006755B6"/>
    <w:rsid w:val="00677E30"/>
    <w:rsid w:val="00680D0A"/>
    <w:rsid w:val="0068202F"/>
    <w:rsid w:val="00683835"/>
    <w:rsid w:val="00685D56"/>
    <w:rsid w:val="0068688B"/>
    <w:rsid w:val="006875F1"/>
    <w:rsid w:val="00691FFE"/>
    <w:rsid w:val="00692A9A"/>
    <w:rsid w:val="006965FC"/>
    <w:rsid w:val="00697FFC"/>
    <w:rsid w:val="006A2CED"/>
    <w:rsid w:val="006A3831"/>
    <w:rsid w:val="006A56F1"/>
    <w:rsid w:val="006A6820"/>
    <w:rsid w:val="006A7479"/>
    <w:rsid w:val="006B1051"/>
    <w:rsid w:val="006B5173"/>
    <w:rsid w:val="006B5F12"/>
    <w:rsid w:val="006B5F87"/>
    <w:rsid w:val="006B61C1"/>
    <w:rsid w:val="006C2117"/>
    <w:rsid w:val="006C623E"/>
    <w:rsid w:val="006D1801"/>
    <w:rsid w:val="006D1DD4"/>
    <w:rsid w:val="006D21EF"/>
    <w:rsid w:val="006D3A56"/>
    <w:rsid w:val="006D65AE"/>
    <w:rsid w:val="006D660A"/>
    <w:rsid w:val="006D7232"/>
    <w:rsid w:val="006D7946"/>
    <w:rsid w:val="006E1C81"/>
    <w:rsid w:val="006E3928"/>
    <w:rsid w:val="006E5FD0"/>
    <w:rsid w:val="006E6211"/>
    <w:rsid w:val="006E6F35"/>
    <w:rsid w:val="006F1506"/>
    <w:rsid w:val="006F3DD0"/>
    <w:rsid w:val="006F43B2"/>
    <w:rsid w:val="006F67F3"/>
    <w:rsid w:val="007006A5"/>
    <w:rsid w:val="00701540"/>
    <w:rsid w:val="007016EF"/>
    <w:rsid w:val="0070453A"/>
    <w:rsid w:val="00710092"/>
    <w:rsid w:val="007115FF"/>
    <w:rsid w:val="00711660"/>
    <w:rsid w:val="00720806"/>
    <w:rsid w:val="00724279"/>
    <w:rsid w:val="00727208"/>
    <w:rsid w:val="00731B6F"/>
    <w:rsid w:val="0073234A"/>
    <w:rsid w:val="007328FE"/>
    <w:rsid w:val="0073739E"/>
    <w:rsid w:val="007411B1"/>
    <w:rsid w:val="007421B2"/>
    <w:rsid w:val="0074452D"/>
    <w:rsid w:val="0074466E"/>
    <w:rsid w:val="00744B8D"/>
    <w:rsid w:val="00746833"/>
    <w:rsid w:val="0074688F"/>
    <w:rsid w:val="007475BA"/>
    <w:rsid w:val="00750C16"/>
    <w:rsid w:val="0075141A"/>
    <w:rsid w:val="00751DB7"/>
    <w:rsid w:val="00752CE7"/>
    <w:rsid w:val="00760854"/>
    <w:rsid w:val="00762390"/>
    <w:rsid w:val="00762984"/>
    <w:rsid w:val="0076576A"/>
    <w:rsid w:val="00766F6B"/>
    <w:rsid w:val="007674B2"/>
    <w:rsid w:val="00770F0D"/>
    <w:rsid w:val="00772CB0"/>
    <w:rsid w:val="007731E4"/>
    <w:rsid w:val="00774106"/>
    <w:rsid w:val="007760D3"/>
    <w:rsid w:val="007770B5"/>
    <w:rsid w:val="00781473"/>
    <w:rsid w:val="007824BD"/>
    <w:rsid w:val="00782635"/>
    <w:rsid w:val="007832A7"/>
    <w:rsid w:val="00786195"/>
    <w:rsid w:val="00786C42"/>
    <w:rsid w:val="00790F4D"/>
    <w:rsid w:val="00793AB6"/>
    <w:rsid w:val="0079410F"/>
    <w:rsid w:val="007A0B59"/>
    <w:rsid w:val="007A304E"/>
    <w:rsid w:val="007A56E6"/>
    <w:rsid w:val="007A65BA"/>
    <w:rsid w:val="007A6C35"/>
    <w:rsid w:val="007B074D"/>
    <w:rsid w:val="007B5277"/>
    <w:rsid w:val="007B708A"/>
    <w:rsid w:val="007B7110"/>
    <w:rsid w:val="007C4B7A"/>
    <w:rsid w:val="007C5222"/>
    <w:rsid w:val="007D04C7"/>
    <w:rsid w:val="007D0791"/>
    <w:rsid w:val="007D2361"/>
    <w:rsid w:val="007E0425"/>
    <w:rsid w:val="007E12CB"/>
    <w:rsid w:val="007E3730"/>
    <w:rsid w:val="007E6A84"/>
    <w:rsid w:val="007E77B8"/>
    <w:rsid w:val="007F1307"/>
    <w:rsid w:val="007F13BE"/>
    <w:rsid w:val="007F1997"/>
    <w:rsid w:val="007F485F"/>
    <w:rsid w:val="008010E6"/>
    <w:rsid w:val="008012FF"/>
    <w:rsid w:val="00804742"/>
    <w:rsid w:val="008049AA"/>
    <w:rsid w:val="00804AC7"/>
    <w:rsid w:val="00812D81"/>
    <w:rsid w:val="00813F80"/>
    <w:rsid w:val="008149ED"/>
    <w:rsid w:val="00816A14"/>
    <w:rsid w:val="00821115"/>
    <w:rsid w:val="00822343"/>
    <w:rsid w:val="00822375"/>
    <w:rsid w:val="008257A2"/>
    <w:rsid w:val="00825DB8"/>
    <w:rsid w:val="00825F18"/>
    <w:rsid w:val="00826216"/>
    <w:rsid w:val="0082797E"/>
    <w:rsid w:val="00832410"/>
    <w:rsid w:val="00840B58"/>
    <w:rsid w:val="00841052"/>
    <w:rsid w:val="008444D1"/>
    <w:rsid w:val="00845C52"/>
    <w:rsid w:val="0084784F"/>
    <w:rsid w:val="008507B0"/>
    <w:rsid w:val="00852EB6"/>
    <w:rsid w:val="008541ED"/>
    <w:rsid w:val="00855CE5"/>
    <w:rsid w:val="008566C2"/>
    <w:rsid w:val="00857DC0"/>
    <w:rsid w:val="00860582"/>
    <w:rsid w:val="008616A1"/>
    <w:rsid w:val="008637AE"/>
    <w:rsid w:val="00863817"/>
    <w:rsid w:val="008641DB"/>
    <w:rsid w:val="008646FF"/>
    <w:rsid w:val="008678A7"/>
    <w:rsid w:val="008713BF"/>
    <w:rsid w:val="00871E2C"/>
    <w:rsid w:val="0087352A"/>
    <w:rsid w:val="00876109"/>
    <w:rsid w:val="00876F6C"/>
    <w:rsid w:val="008813A6"/>
    <w:rsid w:val="0088498B"/>
    <w:rsid w:val="0088558A"/>
    <w:rsid w:val="008858E5"/>
    <w:rsid w:val="00887D7E"/>
    <w:rsid w:val="0089056E"/>
    <w:rsid w:val="0089259B"/>
    <w:rsid w:val="00895CDB"/>
    <w:rsid w:val="00897325"/>
    <w:rsid w:val="008B077B"/>
    <w:rsid w:val="008B129E"/>
    <w:rsid w:val="008B1636"/>
    <w:rsid w:val="008B17B3"/>
    <w:rsid w:val="008B189D"/>
    <w:rsid w:val="008B3BA9"/>
    <w:rsid w:val="008B3DAE"/>
    <w:rsid w:val="008C1F73"/>
    <w:rsid w:val="008D12F8"/>
    <w:rsid w:val="008D4EBF"/>
    <w:rsid w:val="008D52D0"/>
    <w:rsid w:val="008E1207"/>
    <w:rsid w:val="008E2FB1"/>
    <w:rsid w:val="008E6740"/>
    <w:rsid w:val="008F0A9B"/>
    <w:rsid w:val="00901826"/>
    <w:rsid w:val="00905AB9"/>
    <w:rsid w:val="00905AC5"/>
    <w:rsid w:val="009065AE"/>
    <w:rsid w:val="00910265"/>
    <w:rsid w:val="009130E0"/>
    <w:rsid w:val="00913A7D"/>
    <w:rsid w:val="00914026"/>
    <w:rsid w:val="00917956"/>
    <w:rsid w:val="009235A1"/>
    <w:rsid w:val="00926CD1"/>
    <w:rsid w:val="009271EC"/>
    <w:rsid w:val="009339A9"/>
    <w:rsid w:val="009343A0"/>
    <w:rsid w:val="009345E2"/>
    <w:rsid w:val="00934E34"/>
    <w:rsid w:val="00935704"/>
    <w:rsid w:val="0093604B"/>
    <w:rsid w:val="0094075B"/>
    <w:rsid w:val="00941651"/>
    <w:rsid w:val="0094265C"/>
    <w:rsid w:val="00944C8A"/>
    <w:rsid w:val="00946C4C"/>
    <w:rsid w:val="0095067C"/>
    <w:rsid w:val="009523CC"/>
    <w:rsid w:val="00952784"/>
    <w:rsid w:val="00954546"/>
    <w:rsid w:val="009554F7"/>
    <w:rsid w:val="00956D7D"/>
    <w:rsid w:val="00961808"/>
    <w:rsid w:val="00965FA3"/>
    <w:rsid w:val="0097679D"/>
    <w:rsid w:val="0098633D"/>
    <w:rsid w:val="0098677D"/>
    <w:rsid w:val="009916BC"/>
    <w:rsid w:val="009918B9"/>
    <w:rsid w:val="0099433F"/>
    <w:rsid w:val="00994AF5"/>
    <w:rsid w:val="009A08FF"/>
    <w:rsid w:val="009A1E12"/>
    <w:rsid w:val="009A2425"/>
    <w:rsid w:val="009A2846"/>
    <w:rsid w:val="009A4299"/>
    <w:rsid w:val="009A568B"/>
    <w:rsid w:val="009A6EC5"/>
    <w:rsid w:val="009B0049"/>
    <w:rsid w:val="009B19FA"/>
    <w:rsid w:val="009B5FBC"/>
    <w:rsid w:val="009B7D53"/>
    <w:rsid w:val="009C0C09"/>
    <w:rsid w:val="009C0D03"/>
    <w:rsid w:val="009C11B0"/>
    <w:rsid w:val="009C1E33"/>
    <w:rsid w:val="009C53A4"/>
    <w:rsid w:val="009C7520"/>
    <w:rsid w:val="009D07FF"/>
    <w:rsid w:val="009D311B"/>
    <w:rsid w:val="009D41F9"/>
    <w:rsid w:val="009D55C7"/>
    <w:rsid w:val="009D5D20"/>
    <w:rsid w:val="009E0AA4"/>
    <w:rsid w:val="009E1474"/>
    <w:rsid w:val="009E3085"/>
    <w:rsid w:val="009E4294"/>
    <w:rsid w:val="009E4E86"/>
    <w:rsid w:val="009E6771"/>
    <w:rsid w:val="009F10AE"/>
    <w:rsid w:val="009F30C9"/>
    <w:rsid w:val="009F37B0"/>
    <w:rsid w:val="009F6150"/>
    <w:rsid w:val="009F6D5C"/>
    <w:rsid w:val="009F7732"/>
    <w:rsid w:val="00A000D6"/>
    <w:rsid w:val="00A00E60"/>
    <w:rsid w:val="00A02242"/>
    <w:rsid w:val="00A03772"/>
    <w:rsid w:val="00A05512"/>
    <w:rsid w:val="00A072AA"/>
    <w:rsid w:val="00A107AD"/>
    <w:rsid w:val="00A1277D"/>
    <w:rsid w:val="00A14E57"/>
    <w:rsid w:val="00A17CAB"/>
    <w:rsid w:val="00A17D39"/>
    <w:rsid w:val="00A20C9D"/>
    <w:rsid w:val="00A21973"/>
    <w:rsid w:val="00A22029"/>
    <w:rsid w:val="00A2267D"/>
    <w:rsid w:val="00A22E1A"/>
    <w:rsid w:val="00A230F6"/>
    <w:rsid w:val="00A237A0"/>
    <w:rsid w:val="00A327A4"/>
    <w:rsid w:val="00A35FCE"/>
    <w:rsid w:val="00A413F0"/>
    <w:rsid w:val="00A42839"/>
    <w:rsid w:val="00A44E09"/>
    <w:rsid w:val="00A46CFE"/>
    <w:rsid w:val="00A52364"/>
    <w:rsid w:val="00A56B43"/>
    <w:rsid w:val="00A63DAB"/>
    <w:rsid w:val="00A642D3"/>
    <w:rsid w:val="00A64D19"/>
    <w:rsid w:val="00A66C97"/>
    <w:rsid w:val="00A7050D"/>
    <w:rsid w:val="00A71C27"/>
    <w:rsid w:val="00A724F8"/>
    <w:rsid w:val="00A74165"/>
    <w:rsid w:val="00A74786"/>
    <w:rsid w:val="00A8329F"/>
    <w:rsid w:val="00A847B0"/>
    <w:rsid w:val="00A85D18"/>
    <w:rsid w:val="00A91D52"/>
    <w:rsid w:val="00A96DB9"/>
    <w:rsid w:val="00AA09CD"/>
    <w:rsid w:val="00AA1F25"/>
    <w:rsid w:val="00AA3992"/>
    <w:rsid w:val="00AA5820"/>
    <w:rsid w:val="00AB0C65"/>
    <w:rsid w:val="00AB2351"/>
    <w:rsid w:val="00AB4AC4"/>
    <w:rsid w:val="00AB6631"/>
    <w:rsid w:val="00AB7E03"/>
    <w:rsid w:val="00AC0189"/>
    <w:rsid w:val="00AC328B"/>
    <w:rsid w:val="00AC3405"/>
    <w:rsid w:val="00AC50A6"/>
    <w:rsid w:val="00AC60B2"/>
    <w:rsid w:val="00AC7F43"/>
    <w:rsid w:val="00AD1B45"/>
    <w:rsid w:val="00AD2978"/>
    <w:rsid w:val="00AD44EF"/>
    <w:rsid w:val="00AD4BE3"/>
    <w:rsid w:val="00AD5E1F"/>
    <w:rsid w:val="00AD6B50"/>
    <w:rsid w:val="00AD6D29"/>
    <w:rsid w:val="00AE06A5"/>
    <w:rsid w:val="00AE358A"/>
    <w:rsid w:val="00AE5DCC"/>
    <w:rsid w:val="00AE6109"/>
    <w:rsid w:val="00AF211C"/>
    <w:rsid w:val="00AF2194"/>
    <w:rsid w:val="00AF3058"/>
    <w:rsid w:val="00B00E5E"/>
    <w:rsid w:val="00B0168D"/>
    <w:rsid w:val="00B035D2"/>
    <w:rsid w:val="00B03750"/>
    <w:rsid w:val="00B04494"/>
    <w:rsid w:val="00B067BC"/>
    <w:rsid w:val="00B06932"/>
    <w:rsid w:val="00B10C0F"/>
    <w:rsid w:val="00B11782"/>
    <w:rsid w:val="00B11EE5"/>
    <w:rsid w:val="00B131DE"/>
    <w:rsid w:val="00B1448F"/>
    <w:rsid w:val="00B16752"/>
    <w:rsid w:val="00B17209"/>
    <w:rsid w:val="00B17781"/>
    <w:rsid w:val="00B17E12"/>
    <w:rsid w:val="00B20754"/>
    <w:rsid w:val="00B220A3"/>
    <w:rsid w:val="00B26E4F"/>
    <w:rsid w:val="00B34F30"/>
    <w:rsid w:val="00B35FFD"/>
    <w:rsid w:val="00B37DC2"/>
    <w:rsid w:val="00B4011D"/>
    <w:rsid w:val="00B427DC"/>
    <w:rsid w:val="00B42905"/>
    <w:rsid w:val="00B451B6"/>
    <w:rsid w:val="00B47625"/>
    <w:rsid w:val="00B47E4D"/>
    <w:rsid w:val="00B511E1"/>
    <w:rsid w:val="00B52382"/>
    <w:rsid w:val="00B52F7E"/>
    <w:rsid w:val="00B613F5"/>
    <w:rsid w:val="00B61872"/>
    <w:rsid w:val="00B61B71"/>
    <w:rsid w:val="00B62CCF"/>
    <w:rsid w:val="00B62D4B"/>
    <w:rsid w:val="00B7289B"/>
    <w:rsid w:val="00B72E47"/>
    <w:rsid w:val="00B738F6"/>
    <w:rsid w:val="00B73F94"/>
    <w:rsid w:val="00B74E00"/>
    <w:rsid w:val="00B752F4"/>
    <w:rsid w:val="00B76A15"/>
    <w:rsid w:val="00B82C8A"/>
    <w:rsid w:val="00B82EE2"/>
    <w:rsid w:val="00B8300F"/>
    <w:rsid w:val="00B833CE"/>
    <w:rsid w:val="00B83AD6"/>
    <w:rsid w:val="00B84489"/>
    <w:rsid w:val="00B85474"/>
    <w:rsid w:val="00B933A2"/>
    <w:rsid w:val="00B95659"/>
    <w:rsid w:val="00B96874"/>
    <w:rsid w:val="00B97DC1"/>
    <w:rsid w:val="00BA2D2C"/>
    <w:rsid w:val="00BA3D82"/>
    <w:rsid w:val="00BA4716"/>
    <w:rsid w:val="00BB5B14"/>
    <w:rsid w:val="00BB6DF6"/>
    <w:rsid w:val="00BC05B3"/>
    <w:rsid w:val="00BD1996"/>
    <w:rsid w:val="00BD1A25"/>
    <w:rsid w:val="00BD1C70"/>
    <w:rsid w:val="00BD7843"/>
    <w:rsid w:val="00BE4BBF"/>
    <w:rsid w:val="00BE5A88"/>
    <w:rsid w:val="00BE6D7C"/>
    <w:rsid w:val="00BE7249"/>
    <w:rsid w:val="00BE75B5"/>
    <w:rsid w:val="00BF0009"/>
    <w:rsid w:val="00BF0820"/>
    <w:rsid w:val="00BF0847"/>
    <w:rsid w:val="00BF2574"/>
    <w:rsid w:val="00BF68C7"/>
    <w:rsid w:val="00C03B04"/>
    <w:rsid w:val="00C06EFC"/>
    <w:rsid w:val="00C07CBB"/>
    <w:rsid w:val="00C11AC1"/>
    <w:rsid w:val="00C14F60"/>
    <w:rsid w:val="00C153F9"/>
    <w:rsid w:val="00C21E36"/>
    <w:rsid w:val="00C22B80"/>
    <w:rsid w:val="00C260A7"/>
    <w:rsid w:val="00C261D0"/>
    <w:rsid w:val="00C2620D"/>
    <w:rsid w:val="00C26706"/>
    <w:rsid w:val="00C30441"/>
    <w:rsid w:val="00C317BB"/>
    <w:rsid w:val="00C33189"/>
    <w:rsid w:val="00C33770"/>
    <w:rsid w:val="00C34CE5"/>
    <w:rsid w:val="00C36AC8"/>
    <w:rsid w:val="00C411E2"/>
    <w:rsid w:val="00C42C6D"/>
    <w:rsid w:val="00C50200"/>
    <w:rsid w:val="00C52613"/>
    <w:rsid w:val="00C56454"/>
    <w:rsid w:val="00C61830"/>
    <w:rsid w:val="00C66CE9"/>
    <w:rsid w:val="00C66F65"/>
    <w:rsid w:val="00C702CF"/>
    <w:rsid w:val="00C70522"/>
    <w:rsid w:val="00C7435F"/>
    <w:rsid w:val="00C759F6"/>
    <w:rsid w:val="00C76B2C"/>
    <w:rsid w:val="00C80811"/>
    <w:rsid w:val="00C91AF3"/>
    <w:rsid w:val="00CA3DDE"/>
    <w:rsid w:val="00CA401C"/>
    <w:rsid w:val="00CA7705"/>
    <w:rsid w:val="00CB0A14"/>
    <w:rsid w:val="00CB1251"/>
    <w:rsid w:val="00CB614D"/>
    <w:rsid w:val="00CB7467"/>
    <w:rsid w:val="00CC24A6"/>
    <w:rsid w:val="00CC35E0"/>
    <w:rsid w:val="00CC4832"/>
    <w:rsid w:val="00CC5657"/>
    <w:rsid w:val="00CD625A"/>
    <w:rsid w:val="00CD7C68"/>
    <w:rsid w:val="00CE08C3"/>
    <w:rsid w:val="00CE1098"/>
    <w:rsid w:val="00CE675E"/>
    <w:rsid w:val="00CE7597"/>
    <w:rsid w:val="00CE7828"/>
    <w:rsid w:val="00CF2062"/>
    <w:rsid w:val="00CF6407"/>
    <w:rsid w:val="00CF6B31"/>
    <w:rsid w:val="00D024E5"/>
    <w:rsid w:val="00D03249"/>
    <w:rsid w:val="00D146E8"/>
    <w:rsid w:val="00D15B95"/>
    <w:rsid w:val="00D220FE"/>
    <w:rsid w:val="00D22523"/>
    <w:rsid w:val="00D2363D"/>
    <w:rsid w:val="00D312B6"/>
    <w:rsid w:val="00D40610"/>
    <w:rsid w:val="00D41892"/>
    <w:rsid w:val="00D467B8"/>
    <w:rsid w:val="00D47A0F"/>
    <w:rsid w:val="00D5264A"/>
    <w:rsid w:val="00D62984"/>
    <w:rsid w:val="00D63BD1"/>
    <w:rsid w:val="00D644B2"/>
    <w:rsid w:val="00D67C0A"/>
    <w:rsid w:val="00D67D5A"/>
    <w:rsid w:val="00D7320A"/>
    <w:rsid w:val="00D7407E"/>
    <w:rsid w:val="00D75042"/>
    <w:rsid w:val="00D76C88"/>
    <w:rsid w:val="00D809F4"/>
    <w:rsid w:val="00D82609"/>
    <w:rsid w:val="00D838FA"/>
    <w:rsid w:val="00D83F00"/>
    <w:rsid w:val="00D911F5"/>
    <w:rsid w:val="00D95172"/>
    <w:rsid w:val="00DA23FA"/>
    <w:rsid w:val="00DA27A8"/>
    <w:rsid w:val="00DB06CE"/>
    <w:rsid w:val="00DB1C32"/>
    <w:rsid w:val="00DB4025"/>
    <w:rsid w:val="00DB42BB"/>
    <w:rsid w:val="00DB4A75"/>
    <w:rsid w:val="00DB4B11"/>
    <w:rsid w:val="00DB4CCA"/>
    <w:rsid w:val="00DC1471"/>
    <w:rsid w:val="00DC6A61"/>
    <w:rsid w:val="00DC7F54"/>
    <w:rsid w:val="00DD0FD9"/>
    <w:rsid w:val="00DD118D"/>
    <w:rsid w:val="00DD3468"/>
    <w:rsid w:val="00DD4C10"/>
    <w:rsid w:val="00DD6BE5"/>
    <w:rsid w:val="00DE1391"/>
    <w:rsid w:val="00DE2EA9"/>
    <w:rsid w:val="00DE405E"/>
    <w:rsid w:val="00DE4ACB"/>
    <w:rsid w:val="00DE6062"/>
    <w:rsid w:val="00DE72F6"/>
    <w:rsid w:val="00DF2301"/>
    <w:rsid w:val="00DF29B0"/>
    <w:rsid w:val="00DF3707"/>
    <w:rsid w:val="00DF4F0B"/>
    <w:rsid w:val="00DF55E4"/>
    <w:rsid w:val="00DF6246"/>
    <w:rsid w:val="00DF71FD"/>
    <w:rsid w:val="00DF7BB3"/>
    <w:rsid w:val="00E001FF"/>
    <w:rsid w:val="00E021F0"/>
    <w:rsid w:val="00E02749"/>
    <w:rsid w:val="00E02ACF"/>
    <w:rsid w:val="00E0749A"/>
    <w:rsid w:val="00E10F17"/>
    <w:rsid w:val="00E129A1"/>
    <w:rsid w:val="00E2026F"/>
    <w:rsid w:val="00E20829"/>
    <w:rsid w:val="00E226DD"/>
    <w:rsid w:val="00E22B34"/>
    <w:rsid w:val="00E24FF4"/>
    <w:rsid w:val="00E27988"/>
    <w:rsid w:val="00E31874"/>
    <w:rsid w:val="00E32BCE"/>
    <w:rsid w:val="00E353DC"/>
    <w:rsid w:val="00E356BF"/>
    <w:rsid w:val="00E357FA"/>
    <w:rsid w:val="00E35A4D"/>
    <w:rsid w:val="00E401A6"/>
    <w:rsid w:val="00E41968"/>
    <w:rsid w:val="00E44370"/>
    <w:rsid w:val="00E46065"/>
    <w:rsid w:val="00E47429"/>
    <w:rsid w:val="00E56F90"/>
    <w:rsid w:val="00E65941"/>
    <w:rsid w:val="00E67674"/>
    <w:rsid w:val="00E70CEE"/>
    <w:rsid w:val="00E715EB"/>
    <w:rsid w:val="00E717CC"/>
    <w:rsid w:val="00E72B41"/>
    <w:rsid w:val="00E732D2"/>
    <w:rsid w:val="00E74DE0"/>
    <w:rsid w:val="00E771B1"/>
    <w:rsid w:val="00E772F2"/>
    <w:rsid w:val="00E776DB"/>
    <w:rsid w:val="00E7791D"/>
    <w:rsid w:val="00E80871"/>
    <w:rsid w:val="00E82CA2"/>
    <w:rsid w:val="00E874DA"/>
    <w:rsid w:val="00E90473"/>
    <w:rsid w:val="00E91393"/>
    <w:rsid w:val="00E92388"/>
    <w:rsid w:val="00E93479"/>
    <w:rsid w:val="00E934E8"/>
    <w:rsid w:val="00E9393C"/>
    <w:rsid w:val="00E94A73"/>
    <w:rsid w:val="00E94F3E"/>
    <w:rsid w:val="00E950B8"/>
    <w:rsid w:val="00E974F3"/>
    <w:rsid w:val="00E97573"/>
    <w:rsid w:val="00EA182D"/>
    <w:rsid w:val="00EA699E"/>
    <w:rsid w:val="00EA6B73"/>
    <w:rsid w:val="00EC0BF4"/>
    <w:rsid w:val="00EC41A1"/>
    <w:rsid w:val="00EC6EDE"/>
    <w:rsid w:val="00EC6FA2"/>
    <w:rsid w:val="00ED0B28"/>
    <w:rsid w:val="00ED1E16"/>
    <w:rsid w:val="00ED798C"/>
    <w:rsid w:val="00EE36B9"/>
    <w:rsid w:val="00EE6FBF"/>
    <w:rsid w:val="00EE7E6E"/>
    <w:rsid w:val="00EF2F19"/>
    <w:rsid w:val="00EF7C1F"/>
    <w:rsid w:val="00F01471"/>
    <w:rsid w:val="00F014E0"/>
    <w:rsid w:val="00F10FBE"/>
    <w:rsid w:val="00F13478"/>
    <w:rsid w:val="00F141C0"/>
    <w:rsid w:val="00F14A6E"/>
    <w:rsid w:val="00F16082"/>
    <w:rsid w:val="00F201C1"/>
    <w:rsid w:val="00F20C31"/>
    <w:rsid w:val="00F216F9"/>
    <w:rsid w:val="00F22D13"/>
    <w:rsid w:val="00F23F5F"/>
    <w:rsid w:val="00F30F36"/>
    <w:rsid w:val="00F31F83"/>
    <w:rsid w:val="00F3399B"/>
    <w:rsid w:val="00F36A74"/>
    <w:rsid w:val="00F409C1"/>
    <w:rsid w:val="00F41E1A"/>
    <w:rsid w:val="00F41E81"/>
    <w:rsid w:val="00F43F6C"/>
    <w:rsid w:val="00F47B15"/>
    <w:rsid w:val="00F50BC2"/>
    <w:rsid w:val="00F51A69"/>
    <w:rsid w:val="00F52F6D"/>
    <w:rsid w:val="00F545EF"/>
    <w:rsid w:val="00F560C5"/>
    <w:rsid w:val="00F56A46"/>
    <w:rsid w:val="00F63293"/>
    <w:rsid w:val="00F63B5A"/>
    <w:rsid w:val="00F63F26"/>
    <w:rsid w:val="00F64007"/>
    <w:rsid w:val="00F64BED"/>
    <w:rsid w:val="00F64F2F"/>
    <w:rsid w:val="00F65156"/>
    <w:rsid w:val="00F6517A"/>
    <w:rsid w:val="00F655B2"/>
    <w:rsid w:val="00F6635B"/>
    <w:rsid w:val="00F66E1B"/>
    <w:rsid w:val="00F67AE6"/>
    <w:rsid w:val="00F72612"/>
    <w:rsid w:val="00F736A3"/>
    <w:rsid w:val="00F73AAA"/>
    <w:rsid w:val="00F73B1A"/>
    <w:rsid w:val="00F77498"/>
    <w:rsid w:val="00F812F8"/>
    <w:rsid w:val="00F8161A"/>
    <w:rsid w:val="00F83849"/>
    <w:rsid w:val="00F83E8C"/>
    <w:rsid w:val="00F930F6"/>
    <w:rsid w:val="00F9475B"/>
    <w:rsid w:val="00F97928"/>
    <w:rsid w:val="00FA3A78"/>
    <w:rsid w:val="00FA45E3"/>
    <w:rsid w:val="00FB064C"/>
    <w:rsid w:val="00FB3CA8"/>
    <w:rsid w:val="00FB44F5"/>
    <w:rsid w:val="00FB5533"/>
    <w:rsid w:val="00FB5597"/>
    <w:rsid w:val="00FB5963"/>
    <w:rsid w:val="00FB5E33"/>
    <w:rsid w:val="00FC11F2"/>
    <w:rsid w:val="00FC1D29"/>
    <w:rsid w:val="00FC30BC"/>
    <w:rsid w:val="00FC5C27"/>
    <w:rsid w:val="00FC5E77"/>
    <w:rsid w:val="00FC697A"/>
    <w:rsid w:val="00FD0A61"/>
    <w:rsid w:val="00FD6206"/>
    <w:rsid w:val="00FE0670"/>
    <w:rsid w:val="00FE12B1"/>
    <w:rsid w:val="00FE1430"/>
    <w:rsid w:val="00FE2973"/>
    <w:rsid w:val="00FE38C6"/>
    <w:rsid w:val="00FE3D32"/>
    <w:rsid w:val="00FE5AA9"/>
    <w:rsid w:val="00FE7254"/>
    <w:rsid w:val="00FE755B"/>
    <w:rsid w:val="00FF1B7D"/>
    <w:rsid w:val="00FF1B8C"/>
    <w:rsid w:val="00FF65B5"/>
    <w:rsid w:val="01125811"/>
    <w:rsid w:val="04ADA325"/>
    <w:rsid w:val="059FC4CE"/>
    <w:rsid w:val="05F8131B"/>
    <w:rsid w:val="0A48E509"/>
    <w:rsid w:val="0C80D64F"/>
    <w:rsid w:val="0E39369F"/>
    <w:rsid w:val="0E5918A1"/>
    <w:rsid w:val="0EE520E8"/>
    <w:rsid w:val="0FA5A29D"/>
    <w:rsid w:val="119813AC"/>
    <w:rsid w:val="11EDBB68"/>
    <w:rsid w:val="12DE775A"/>
    <w:rsid w:val="1394B156"/>
    <w:rsid w:val="13B998E0"/>
    <w:rsid w:val="14E02403"/>
    <w:rsid w:val="15668354"/>
    <w:rsid w:val="15F3EBD7"/>
    <w:rsid w:val="162418A2"/>
    <w:rsid w:val="162DF57A"/>
    <w:rsid w:val="163F3A27"/>
    <w:rsid w:val="175A116E"/>
    <w:rsid w:val="17BB30AA"/>
    <w:rsid w:val="1860B877"/>
    <w:rsid w:val="1861DD19"/>
    <w:rsid w:val="1A513847"/>
    <w:rsid w:val="1ABEA7CE"/>
    <w:rsid w:val="1B192900"/>
    <w:rsid w:val="1C663F34"/>
    <w:rsid w:val="1D1EF3F2"/>
    <w:rsid w:val="1D2676A2"/>
    <w:rsid w:val="20013851"/>
    <w:rsid w:val="200936E7"/>
    <w:rsid w:val="20A8A2F3"/>
    <w:rsid w:val="21828726"/>
    <w:rsid w:val="21894BE0"/>
    <w:rsid w:val="22E62A6A"/>
    <w:rsid w:val="2514B017"/>
    <w:rsid w:val="2565C8F7"/>
    <w:rsid w:val="261D9D6E"/>
    <w:rsid w:val="26249C3D"/>
    <w:rsid w:val="292E3A3C"/>
    <w:rsid w:val="293F7641"/>
    <w:rsid w:val="2A2553A2"/>
    <w:rsid w:val="2BE233F5"/>
    <w:rsid w:val="2CC7DFA4"/>
    <w:rsid w:val="2D331F9D"/>
    <w:rsid w:val="2D3F1A77"/>
    <w:rsid w:val="2E114640"/>
    <w:rsid w:val="2EECF414"/>
    <w:rsid w:val="31BDCE8F"/>
    <w:rsid w:val="322C9739"/>
    <w:rsid w:val="3232BB50"/>
    <w:rsid w:val="3267276E"/>
    <w:rsid w:val="3555C3F0"/>
    <w:rsid w:val="356EEC4D"/>
    <w:rsid w:val="36C2FF42"/>
    <w:rsid w:val="38D84124"/>
    <w:rsid w:val="3936E378"/>
    <w:rsid w:val="3A179595"/>
    <w:rsid w:val="3E158798"/>
    <w:rsid w:val="3F35A5F2"/>
    <w:rsid w:val="3F644C1C"/>
    <w:rsid w:val="40E2C37D"/>
    <w:rsid w:val="41001C7D"/>
    <w:rsid w:val="4220F926"/>
    <w:rsid w:val="439073A0"/>
    <w:rsid w:val="4473CB20"/>
    <w:rsid w:val="44C3E103"/>
    <w:rsid w:val="44F1928E"/>
    <w:rsid w:val="46038A48"/>
    <w:rsid w:val="460DB12E"/>
    <w:rsid w:val="46228254"/>
    <w:rsid w:val="46E33487"/>
    <w:rsid w:val="46E72D80"/>
    <w:rsid w:val="490DDEDB"/>
    <w:rsid w:val="4919F847"/>
    <w:rsid w:val="4C16315E"/>
    <w:rsid w:val="4D9B90AA"/>
    <w:rsid w:val="4E28FBBE"/>
    <w:rsid w:val="4ECFD524"/>
    <w:rsid w:val="518934F7"/>
    <w:rsid w:val="51CA5805"/>
    <w:rsid w:val="51D04CED"/>
    <w:rsid w:val="52FBF96E"/>
    <w:rsid w:val="55A6151E"/>
    <w:rsid w:val="57314D5E"/>
    <w:rsid w:val="58ABD313"/>
    <w:rsid w:val="590A2194"/>
    <w:rsid w:val="59466220"/>
    <w:rsid w:val="5D442FFA"/>
    <w:rsid w:val="5D84E17D"/>
    <w:rsid w:val="5E14CC05"/>
    <w:rsid w:val="5F971F1B"/>
    <w:rsid w:val="60644BC3"/>
    <w:rsid w:val="62248BDA"/>
    <w:rsid w:val="652CD132"/>
    <w:rsid w:val="65342FFC"/>
    <w:rsid w:val="655EFEEF"/>
    <w:rsid w:val="65774917"/>
    <w:rsid w:val="66960B60"/>
    <w:rsid w:val="67E3665B"/>
    <w:rsid w:val="67FC9B03"/>
    <w:rsid w:val="696FD656"/>
    <w:rsid w:val="69ABCF1E"/>
    <w:rsid w:val="6AD08F6A"/>
    <w:rsid w:val="6B8070D1"/>
    <w:rsid w:val="6B9682CA"/>
    <w:rsid w:val="6C047858"/>
    <w:rsid w:val="6FA54763"/>
    <w:rsid w:val="6FD8345D"/>
    <w:rsid w:val="701566A2"/>
    <w:rsid w:val="70893F96"/>
    <w:rsid w:val="765E9089"/>
    <w:rsid w:val="76963809"/>
    <w:rsid w:val="771F6BEA"/>
    <w:rsid w:val="77F41438"/>
    <w:rsid w:val="786CBA90"/>
    <w:rsid w:val="79BAD78C"/>
    <w:rsid w:val="7A0A782F"/>
    <w:rsid w:val="7AE5E8CD"/>
    <w:rsid w:val="7CB39C05"/>
    <w:rsid w:val="7E01F00E"/>
    <w:rsid w:val="7FB5E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4BF3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14A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4A0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4A03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4A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4A03"/>
    <w:rPr>
      <w:rFonts w:ascii="Myriad Pro" w:hAnsi="Myriad Pro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11EE5"/>
    <w:pPr>
      <w:spacing w:after="0" w:line="240" w:lineRule="auto"/>
    </w:pPr>
    <w:rPr>
      <w:rFonts w:ascii="Myriad Pro" w:hAnsi="Myriad Pro"/>
      <w:sz w:val="20"/>
    </w:rPr>
  </w:style>
  <w:style w:type="character" w:styleId="Strong">
    <w:name w:val="Strong"/>
    <w:basedOn w:val="DefaultParagraphFont"/>
    <w:uiPriority w:val="22"/>
    <w:qFormat/>
    <w:rsid w:val="00FF1B8C"/>
    <w:rPr>
      <w:b/>
      <w:bCs/>
    </w:rPr>
  </w:style>
  <w:style w:type="character" w:styleId="Emphasis">
    <w:name w:val="Emphasis"/>
    <w:basedOn w:val="DefaultParagraphFont"/>
    <w:uiPriority w:val="20"/>
    <w:qFormat/>
    <w:rsid w:val="00592EB2"/>
    <w:rPr>
      <w:i/>
      <w:iCs/>
    </w:rPr>
  </w:style>
  <w:style w:type="paragraph" w:customStyle="1" w:styleId="TekstgrafEO">
    <w:name w:val="Tekst graf_EO"/>
    <w:basedOn w:val="Normal"/>
    <w:link w:val="TekstgrafEOChar"/>
    <w:qFormat/>
    <w:rsid w:val="006E5FD0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DefaultParagraphFont"/>
    <w:link w:val="TekstgrafEO"/>
    <w:rsid w:val="006E5FD0"/>
    <w:rPr>
      <w:rFonts w:ascii="Myriad Pro" w:eastAsia="Times New Roman" w:hAnsi="Myriad Pro" w:cs="Times New Roman"/>
      <w:sz w:val="18"/>
      <w:szCs w:val="18"/>
    </w:rPr>
  </w:style>
  <w:style w:type="character" w:customStyle="1" w:styleId="Omemba1">
    <w:name w:val="Omemba1"/>
    <w:basedOn w:val="DefaultParagraphFont"/>
    <w:uiPriority w:val="99"/>
    <w:unhideWhenUsed/>
    <w:rsid w:val="00744B8D"/>
    <w:rPr>
      <w:color w:val="2B579A"/>
      <w:shd w:val="clear" w:color="auto" w:fill="E6E6E6"/>
    </w:rPr>
  </w:style>
  <w:style w:type="table" w:customStyle="1" w:styleId="Tabelamrea1">
    <w:name w:val="Tabela – mreža1"/>
    <w:basedOn w:val="TableNormal"/>
    <w:next w:val="TableGrid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TableNormal"/>
    <w:next w:val="TableGrid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3">
    <w:name w:val="Tabela – mreža3"/>
    <w:basedOn w:val="TableNormal"/>
    <w:next w:val="TableGrid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4">
    <w:name w:val="Tabela – mreža4"/>
    <w:basedOn w:val="TableNormal"/>
    <w:next w:val="TableGrid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5">
    <w:name w:val="Tabela – mreža5"/>
    <w:basedOn w:val="TableNormal"/>
    <w:next w:val="TableGrid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6">
    <w:name w:val="Tabela – mreža6"/>
    <w:basedOn w:val="TableNormal"/>
    <w:next w:val="TableGrid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7">
    <w:name w:val="Tabela – mreža7"/>
    <w:basedOn w:val="TableNormal"/>
    <w:next w:val="TableGrid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8">
    <w:name w:val="Tabela – mreža8"/>
    <w:basedOn w:val="TableNormal"/>
    <w:next w:val="TableGrid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9">
    <w:name w:val="Tabela – mreža9"/>
    <w:basedOn w:val="TableNormal"/>
    <w:next w:val="TableGrid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0">
    <w:name w:val="Tabela – mreža10"/>
    <w:basedOn w:val="TableNormal"/>
    <w:next w:val="TableGrid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1">
    <w:name w:val="Tabela – mreža11"/>
    <w:basedOn w:val="TableNormal"/>
    <w:next w:val="TableGrid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efaultParagraphFont"/>
    <w:rsid w:val="00ED0B28"/>
  </w:style>
  <w:style w:type="character" w:customStyle="1" w:styleId="A0">
    <w:name w:val="A0"/>
    <w:uiPriority w:val="99"/>
    <w:rsid w:val="004712E5"/>
    <w:rPr>
      <w:rFonts w:cs="Myriad Pro"/>
      <w:color w:val="000000"/>
      <w:sz w:val="18"/>
      <w:szCs w:val="18"/>
    </w:rPr>
  </w:style>
  <w:style w:type="character" w:customStyle="1" w:styleId="normaltextrun">
    <w:name w:val="normaltextrun"/>
    <w:basedOn w:val="DefaultParagraphFont"/>
    <w:rsid w:val="00C502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jpg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31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9.emf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858C3E-0ADF-484A-B77D-BFB84FF0D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1106</Words>
  <Characters>6308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2021-09-13T07:54:00Z</dcterms:created>
  <dcterms:modified xsi:type="dcterms:W3CDTF">2021-09-13T07:54:00Z</dcterms:modified>
</cp:coreProperties>
</file>