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827A61" w14:textId="77777777" w:rsidR="001D6793" w:rsidRPr="00DE72F6" w:rsidRDefault="001D6793" w:rsidP="001D6793">
      <w:pPr>
        <w:pStyle w:val="Naslov11"/>
      </w:pPr>
      <w:r w:rsidRPr="00DE72F6">
        <w:t>TEKOČA GOSPODARSKA GIBANJA</w:t>
      </w:r>
    </w:p>
    <w:p w14:paraId="069DD334" w14:textId="1D203CAF" w:rsidR="001D6793" w:rsidRDefault="00380D81" w:rsidP="001D6793">
      <w:pPr>
        <w:pStyle w:val="Naslov21"/>
      </w:pPr>
      <w:r>
        <w:t>od 6</w:t>
      </w:r>
      <w:r w:rsidR="001D6793">
        <w:t xml:space="preserve">. do </w:t>
      </w:r>
      <w:r>
        <w:t>11</w:t>
      </w:r>
      <w:r w:rsidR="001D6793">
        <w:t xml:space="preserve">. </w:t>
      </w:r>
      <w:r>
        <w:t>januarja 2021</w:t>
      </w:r>
    </w:p>
    <w:p w14:paraId="5FFF7A2A" w14:textId="78F329D1" w:rsidR="00EE7E6E" w:rsidRDefault="00EE7E6E" w:rsidP="001F51CD">
      <w:pPr>
        <w:tabs>
          <w:tab w:val="left" w:pos="580"/>
        </w:tabs>
      </w:pPr>
    </w:p>
    <w:p w14:paraId="25B18868" w14:textId="77777777" w:rsidR="00181E98" w:rsidRDefault="00181E98" w:rsidP="001F51CD">
      <w:pPr>
        <w:tabs>
          <w:tab w:val="left" w:pos="580"/>
        </w:tabs>
      </w:pPr>
    </w:p>
    <w:p w14:paraId="23981D21" w14:textId="309053B3" w:rsidR="00BB5E7B" w:rsidRDefault="00181E98" w:rsidP="001F51CD">
      <w:pPr>
        <w:tabs>
          <w:tab w:val="left" w:pos="580"/>
        </w:tabs>
        <w:rPr>
          <w:bCs/>
        </w:rPr>
      </w:pPr>
      <w:r w:rsidRPr="00AF3ED8">
        <w:t>Ponovni r</w:t>
      </w:r>
      <w:r w:rsidRPr="00AF3ED8">
        <w:rPr>
          <w:bCs/>
        </w:rPr>
        <w:t>azmah</w:t>
      </w:r>
      <w:r w:rsidRPr="00886528">
        <w:rPr>
          <w:bCs/>
        </w:rPr>
        <w:t xml:space="preserve"> epidemije in sprejetje </w:t>
      </w:r>
      <w:r>
        <w:rPr>
          <w:bCs/>
        </w:rPr>
        <w:t>zaj</w:t>
      </w:r>
      <w:r w:rsidRPr="00886528">
        <w:rPr>
          <w:bCs/>
        </w:rPr>
        <w:t>e</w:t>
      </w:r>
      <w:r>
        <w:rPr>
          <w:bCs/>
        </w:rPr>
        <w:t>z</w:t>
      </w:r>
      <w:r w:rsidRPr="00886528">
        <w:rPr>
          <w:bCs/>
        </w:rPr>
        <w:t xml:space="preserve">itvenih ukrepov </w:t>
      </w:r>
      <w:r>
        <w:rPr>
          <w:bCs/>
        </w:rPr>
        <w:t xml:space="preserve">pri nas in </w:t>
      </w:r>
      <w:r w:rsidRPr="00886528">
        <w:rPr>
          <w:bCs/>
        </w:rPr>
        <w:t>v naših glavnih trgovinskih partnericah</w:t>
      </w:r>
      <w:r>
        <w:rPr>
          <w:bCs/>
        </w:rPr>
        <w:t xml:space="preserve"> </w:t>
      </w:r>
      <w:r w:rsidR="00856C76">
        <w:rPr>
          <w:bCs/>
        </w:rPr>
        <w:t>proti koncu lanskega leta</w:t>
      </w:r>
      <w:r>
        <w:rPr>
          <w:bCs/>
        </w:rPr>
        <w:t xml:space="preserve"> nista imela vidnejšega</w:t>
      </w:r>
      <w:r w:rsidRPr="00886528">
        <w:rPr>
          <w:bCs/>
        </w:rPr>
        <w:t xml:space="preserve"> </w:t>
      </w:r>
      <w:r>
        <w:rPr>
          <w:bCs/>
        </w:rPr>
        <w:t>v</w:t>
      </w:r>
      <w:r w:rsidRPr="00886528">
        <w:rPr>
          <w:bCs/>
        </w:rPr>
        <w:t>pliv</w:t>
      </w:r>
      <w:r>
        <w:rPr>
          <w:bCs/>
        </w:rPr>
        <w:t>a na izvozni del slovenskega gospodarstva</w:t>
      </w:r>
      <w:r w:rsidR="00CB76B3">
        <w:rPr>
          <w:bCs/>
        </w:rPr>
        <w:t>. P</w:t>
      </w:r>
      <w:r>
        <w:t>roizvodnja predelovalnih dejavnosti</w:t>
      </w:r>
      <w:r w:rsidR="00CB76B3">
        <w:t xml:space="preserve"> </w:t>
      </w:r>
      <w:r w:rsidR="00856C76">
        <w:t xml:space="preserve">in izvoz </w:t>
      </w:r>
      <w:r w:rsidR="00CA3521">
        <w:t xml:space="preserve">v glavne trgovinske partnerice znotraj EU </w:t>
      </w:r>
      <w:r w:rsidR="00856C76">
        <w:t>sta se novembra povečala,</w:t>
      </w:r>
      <w:r w:rsidR="005D3FC8" w:rsidRPr="005D3FC8">
        <w:rPr>
          <w:bCs/>
        </w:rPr>
        <w:t xml:space="preserve"> </w:t>
      </w:r>
      <w:r w:rsidR="00856C76">
        <w:rPr>
          <w:bCs/>
        </w:rPr>
        <w:t>u</w:t>
      </w:r>
      <w:r w:rsidR="00554446">
        <w:rPr>
          <w:bCs/>
        </w:rPr>
        <w:t xml:space="preserve">godna gibanja </w:t>
      </w:r>
      <w:r w:rsidR="00856C76">
        <w:rPr>
          <w:bCs/>
        </w:rPr>
        <w:t xml:space="preserve">pa </w:t>
      </w:r>
      <w:r w:rsidR="00554446">
        <w:rPr>
          <w:bCs/>
        </w:rPr>
        <w:t>so se glede na nekatere</w:t>
      </w:r>
      <w:r w:rsidR="00054836">
        <w:rPr>
          <w:bCs/>
        </w:rPr>
        <w:t xml:space="preserve"> </w:t>
      </w:r>
      <w:r w:rsidR="00554446">
        <w:rPr>
          <w:bCs/>
        </w:rPr>
        <w:t>kazalnike nadaljevala tudi decembra</w:t>
      </w:r>
      <w:r w:rsidR="00255608">
        <w:rPr>
          <w:bCs/>
        </w:rPr>
        <w:t xml:space="preserve"> in na začetku letošnjega leta</w:t>
      </w:r>
      <w:r w:rsidR="00554446">
        <w:rPr>
          <w:bCs/>
        </w:rPr>
        <w:t xml:space="preserve">. </w:t>
      </w:r>
      <w:r w:rsidR="00255608">
        <w:rPr>
          <w:bCs/>
        </w:rPr>
        <w:t xml:space="preserve">Pričakovanja podjetij </w:t>
      </w:r>
      <w:r w:rsidR="001820C5">
        <w:rPr>
          <w:bCs/>
        </w:rPr>
        <w:t xml:space="preserve">glede proizvodnje in izvoza na začetku letošnjega leta </w:t>
      </w:r>
      <w:r w:rsidR="00255608">
        <w:rPr>
          <w:bCs/>
        </w:rPr>
        <w:t>so decembra ostala ugodna</w:t>
      </w:r>
      <w:r w:rsidR="00554446">
        <w:rPr>
          <w:bCs/>
        </w:rPr>
        <w:t>, promet po slovenskih avtocestah</w:t>
      </w:r>
      <w:r w:rsidR="0069486C">
        <w:rPr>
          <w:bCs/>
        </w:rPr>
        <w:t xml:space="preserve"> </w:t>
      </w:r>
      <w:r w:rsidR="00024C19">
        <w:rPr>
          <w:bCs/>
        </w:rPr>
        <w:t xml:space="preserve">in poraba elektrike pa sta </w:t>
      </w:r>
      <w:r w:rsidR="00F27562">
        <w:rPr>
          <w:bCs/>
        </w:rPr>
        <w:t>bila na podobni ravni kot v enakem obdobju lani</w:t>
      </w:r>
      <w:r w:rsidR="004E5D40">
        <w:rPr>
          <w:bCs/>
        </w:rPr>
        <w:t xml:space="preserve">. </w:t>
      </w:r>
      <w:r w:rsidR="0023670D">
        <w:rPr>
          <w:bCs/>
        </w:rPr>
        <w:t xml:space="preserve">Na začetku januarja se je nadaljevala zmerna rast števila registriranih brezposelnih, ki </w:t>
      </w:r>
      <w:r w:rsidR="0069486C">
        <w:rPr>
          <w:bCs/>
        </w:rPr>
        <w:t xml:space="preserve">se </w:t>
      </w:r>
      <w:r w:rsidR="0023670D">
        <w:rPr>
          <w:bCs/>
        </w:rPr>
        <w:t xml:space="preserve">je </w:t>
      </w:r>
      <w:r w:rsidR="0069486C">
        <w:rPr>
          <w:bCs/>
        </w:rPr>
        <w:t xml:space="preserve">začela </w:t>
      </w:r>
      <w:r w:rsidR="0023670D">
        <w:rPr>
          <w:bCs/>
        </w:rPr>
        <w:t xml:space="preserve">decembra. Ob ohranjanju interventnih ukrepov </w:t>
      </w:r>
      <w:r w:rsidR="004E5D40">
        <w:rPr>
          <w:bCs/>
        </w:rPr>
        <w:t xml:space="preserve">povečanje števila brezposelnih </w:t>
      </w:r>
      <w:r w:rsidR="0069486C">
        <w:rPr>
          <w:bCs/>
        </w:rPr>
        <w:t xml:space="preserve">sicer </w:t>
      </w:r>
      <w:r w:rsidR="004E5D40">
        <w:rPr>
          <w:bCs/>
        </w:rPr>
        <w:t>decembra ni vidneje odstopalo od povišanj ob konc</w:t>
      </w:r>
      <w:r w:rsidR="00BD6A80">
        <w:rPr>
          <w:bCs/>
        </w:rPr>
        <w:t>ih</w:t>
      </w:r>
      <w:r w:rsidR="004E5D40">
        <w:rPr>
          <w:bCs/>
        </w:rPr>
        <w:t xml:space="preserve"> predhodnih let</w:t>
      </w:r>
      <w:r w:rsidR="0023670D">
        <w:rPr>
          <w:bCs/>
        </w:rPr>
        <w:t>, ki so</w:t>
      </w:r>
      <w:r w:rsidR="004E5D40">
        <w:rPr>
          <w:bCs/>
        </w:rPr>
        <w:t xml:space="preserve"> </w:t>
      </w:r>
      <w:r w:rsidR="0023670D">
        <w:rPr>
          <w:bCs/>
        </w:rPr>
        <w:t xml:space="preserve">bila </w:t>
      </w:r>
      <w:r w:rsidR="004E5D40">
        <w:rPr>
          <w:bCs/>
        </w:rPr>
        <w:t>večinoma posledica sezonskih dejavnikov.</w:t>
      </w:r>
      <w:r w:rsidR="0023670D">
        <w:rPr>
          <w:bCs/>
        </w:rPr>
        <w:t xml:space="preserve"> </w:t>
      </w:r>
    </w:p>
    <w:p w14:paraId="2BE7D61E" w14:textId="4E27F9C1" w:rsidR="00BD6A80" w:rsidRDefault="00BD6A80" w:rsidP="001F51CD">
      <w:pPr>
        <w:tabs>
          <w:tab w:val="left" w:pos="580"/>
        </w:tabs>
        <w:rPr>
          <w:bCs/>
        </w:rPr>
      </w:pPr>
    </w:p>
    <w:p w14:paraId="6EA52D17" w14:textId="77777777" w:rsidR="00BD6A80" w:rsidRPr="00554446" w:rsidRDefault="00BD6A80" w:rsidP="001F51CD">
      <w:pPr>
        <w:tabs>
          <w:tab w:val="left" w:pos="580"/>
        </w:tabs>
        <w:rPr>
          <w:bCs/>
        </w:rPr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BB5E7B" w14:paraId="644D27D7" w14:textId="77777777" w:rsidTr="00363ED0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7FF386A9" w14:textId="2F2896BC" w:rsidR="00BB5E7B" w:rsidRPr="006C2117" w:rsidRDefault="00BB5E7B" w:rsidP="00363ED0">
            <w:pPr>
              <w:pStyle w:val="Naslov31"/>
              <w:jc w:val="left"/>
            </w:pPr>
            <w:r>
              <w:t>Registriran</w:t>
            </w:r>
            <w:r w:rsidR="00E0517A">
              <w:t>e brezposelne osebe, januar 2021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3C820D83" w14:textId="77777777" w:rsidR="00BB5E7B" w:rsidRPr="006C2117" w:rsidRDefault="00BB5E7B" w:rsidP="00363ED0">
            <w:pPr>
              <w:pStyle w:val="Naslov31"/>
            </w:pPr>
          </w:p>
        </w:tc>
      </w:tr>
      <w:tr w:rsidR="00BB5E7B" w14:paraId="513A8FC2" w14:textId="77777777" w:rsidTr="00363ED0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7EFE475B" w14:textId="0CEF381D" w:rsidR="00BB5E7B" w:rsidRDefault="005D3FC8" w:rsidP="00363ED0">
            <w:pPr>
              <w:pStyle w:val="ListParagraph"/>
              <w:ind w:left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B60177E" wp14:editId="0AE14D71">
                  <wp:extent cx="3092400" cy="2530800"/>
                  <wp:effectExtent l="0" t="0" r="0" b="3175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7C046F9B" w14:textId="61257993" w:rsidR="00BB5E7B" w:rsidRPr="00C07A98" w:rsidRDefault="00BB5E7B" w:rsidP="00BD6A80">
            <w:pPr>
              <w:rPr>
                <w:bCs/>
              </w:rPr>
            </w:pPr>
            <w:r>
              <w:rPr>
                <w:b/>
                <w:bCs/>
              </w:rPr>
              <w:t>Na začetku januarja se je nadaljevala zmerna rast števila registriranih brezposelnih.</w:t>
            </w:r>
            <w:r w:rsidRPr="0067753E">
              <w:rPr>
                <w:bCs/>
              </w:rPr>
              <w:t xml:space="preserve"> </w:t>
            </w:r>
            <w:r w:rsidRPr="00413BCD">
              <w:rPr>
                <w:bCs/>
              </w:rPr>
              <w:t>Po izrazit</w:t>
            </w:r>
            <w:r>
              <w:rPr>
                <w:bCs/>
              </w:rPr>
              <w:t>em</w:t>
            </w:r>
            <w:r w:rsidRPr="00413BCD">
              <w:rPr>
                <w:bCs/>
              </w:rPr>
              <w:t xml:space="preserve"> </w:t>
            </w:r>
            <w:r>
              <w:rPr>
                <w:bCs/>
              </w:rPr>
              <w:t>povečanju</w:t>
            </w:r>
            <w:r w:rsidRPr="00413BCD">
              <w:rPr>
                <w:bCs/>
              </w:rPr>
              <w:t xml:space="preserve"> v prvem valu epidemije se je število registriranih brezposelnih po sprejetju interventnih ukrepov za ohranitev delovnih mest in sproščanju omejitev za poslovanje od sredine leta postopoma zmanjševalo</w:t>
            </w:r>
            <w:r>
              <w:rPr>
                <w:bCs/>
              </w:rPr>
              <w:t>. O</w:t>
            </w:r>
            <w:r w:rsidRPr="00413BCD">
              <w:rPr>
                <w:bCs/>
              </w:rPr>
              <w:t xml:space="preserve">d septembra do novembra </w:t>
            </w:r>
            <w:r>
              <w:rPr>
                <w:bCs/>
              </w:rPr>
              <w:t>se je</w:t>
            </w:r>
            <w:r w:rsidRPr="00413BCD">
              <w:rPr>
                <w:bCs/>
              </w:rPr>
              <w:t xml:space="preserve"> ohranjalo na podobni ravni</w:t>
            </w:r>
            <w:r>
              <w:rPr>
                <w:bCs/>
              </w:rPr>
              <w:t>, d</w:t>
            </w:r>
            <w:r w:rsidRPr="00413BCD">
              <w:rPr>
                <w:bCs/>
              </w:rPr>
              <w:t>ecembra</w:t>
            </w:r>
            <w:r>
              <w:rPr>
                <w:bCs/>
              </w:rPr>
              <w:t xml:space="preserve"> pa</w:t>
            </w:r>
            <w:r w:rsidRPr="00413BCD">
              <w:rPr>
                <w:bCs/>
              </w:rPr>
              <w:t xml:space="preserve"> </w:t>
            </w:r>
            <w:r>
              <w:rPr>
                <w:bCs/>
              </w:rPr>
              <w:t>začelo zmerno</w:t>
            </w:r>
            <w:r w:rsidRPr="00413BCD">
              <w:rPr>
                <w:bCs/>
              </w:rPr>
              <w:t xml:space="preserve"> </w:t>
            </w:r>
            <w:r>
              <w:rPr>
                <w:bCs/>
              </w:rPr>
              <w:t>rasti.</w:t>
            </w:r>
            <w:r w:rsidRPr="00413BCD">
              <w:rPr>
                <w:bCs/>
              </w:rPr>
              <w:t xml:space="preserve"> </w:t>
            </w:r>
            <w:r w:rsidRPr="00C80938">
              <w:rPr>
                <w:bCs/>
                <w:color w:val="000000" w:themeColor="text1"/>
              </w:rPr>
              <w:t>7. januarja je bilo po neuradnih (dnevnih) podatkih ZRSZ brezposelnih 8</w:t>
            </w:r>
            <w:r w:rsidR="0085311A">
              <w:rPr>
                <w:bCs/>
                <w:color w:val="000000" w:themeColor="text1"/>
              </w:rPr>
              <w:t>9</w:t>
            </w:r>
            <w:r w:rsidRPr="00C80938">
              <w:rPr>
                <w:bCs/>
                <w:color w:val="000000" w:themeColor="text1"/>
              </w:rPr>
              <w:t>.</w:t>
            </w:r>
            <w:r w:rsidR="0085311A">
              <w:rPr>
                <w:bCs/>
                <w:color w:val="000000" w:themeColor="text1"/>
              </w:rPr>
              <w:t>1</w:t>
            </w:r>
            <w:r w:rsidRPr="00C80938">
              <w:rPr>
                <w:bCs/>
                <w:color w:val="000000" w:themeColor="text1"/>
              </w:rPr>
              <w:t xml:space="preserve">77 oseb, kar je </w:t>
            </w:r>
            <w:r w:rsidR="0085311A">
              <w:rPr>
                <w:bCs/>
                <w:color w:val="000000" w:themeColor="text1"/>
              </w:rPr>
              <w:t>2</w:t>
            </w:r>
            <w:r w:rsidRPr="00C80938">
              <w:rPr>
                <w:bCs/>
                <w:color w:val="000000" w:themeColor="text1"/>
              </w:rPr>
              <w:t>,</w:t>
            </w:r>
            <w:r w:rsidR="0085311A">
              <w:rPr>
                <w:bCs/>
                <w:color w:val="000000" w:themeColor="text1"/>
              </w:rPr>
              <w:t>2</w:t>
            </w:r>
            <w:r w:rsidRPr="00C80938">
              <w:rPr>
                <w:bCs/>
                <w:color w:val="000000" w:themeColor="text1"/>
              </w:rPr>
              <w:t> % več kot konec decembra in okoli 1</w:t>
            </w:r>
            <w:r w:rsidR="0085311A">
              <w:rPr>
                <w:bCs/>
                <w:color w:val="000000" w:themeColor="text1"/>
              </w:rPr>
              <w:t>2</w:t>
            </w:r>
            <w:r w:rsidRPr="00C80938">
              <w:rPr>
                <w:bCs/>
                <w:color w:val="000000" w:themeColor="text1"/>
              </w:rPr>
              <w:t> % več kot pred letom</w:t>
            </w:r>
            <w:r w:rsidRPr="00413BCD">
              <w:rPr>
                <w:bCs/>
              </w:rPr>
              <w:t xml:space="preserve">. Ob ohranjanju interventnih ukrepov </w:t>
            </w:r>
            <w:r>
              <w:rPr>
                <w:bCs/>
              </w:rPr>
              <w:t>povečanje števila brezpos</w:t>
            </w:r>
            <w:r w:rsidR="00BD6A80">
              <w:rPr>
                <w:bCs/>
              </w:rPr>
              <w:t>el</w:t>
            </w:r>
            <w:r>
              <w:rPr>
                <w:bCs/>
              </w:rPr>
              <w:t>nih decembra</w:t>
            </w:r>
            <w:r w:rsidR="005E2105">
              <w:rPr>
                <w:bCs/>
              </w:rPr>
              <w:t xml:space="preserve"> ni</w:t>
            </w:r>
            <w:r>
              <w:rPr>
                <w:bCs/>
              </w:rPr>
              <w:t xml:space="preserve"> </w:t>
            </w:r>
            <w:r w:rsidRPr="00413BCD">
              <w:rPr>
                <w:bCs/>
              </w:rPr>
              <w:t>bist</w:t>
            </w:r>
            <w:r>
              <w:rPr>
                <w:bCs/>
              </w:rPr>
              <w:t>ve</w:t>
            </w:r>
            <w:r w:rsidRPr="00413BCD">
              <w:rPr>
                <w:bCs/>
              </w:rPr>
              <w:t>no</w:t>
            </w:r>
            <w:r w:rsidR="00E3552A">
              <w:rPr>
                <w:bCs/>
              </w:rPr>
              <w:t xml:space="preserve"> </w:t>
            </w:r>
            <w:r w:rsidRPr="00413BCD">
              <w:rPr>
                <w:bCs/>
              </w:rPr>
              <w:t>odstopa</w:t>
            </w:r>
            <w:r w:rsidR="00E3552A">
              <w:rPr>
                <w:bCs/>
              </w:rPr>
              <w:t>lo</w:t>
            </w:r>
            <w:r w:rsidRPr="00413BCD">
              <w:rPr>
                <w:bCs/>
              </w:rPr>
              <w:t xml:space="preserve"> od </w:t>
            </w:r>
            <w:r w:rsidR="00BD6A80">
              <w:rPr>
                <w:bCs/>
              </w:rPr>
              <w:t>povišanj ob koncih</w:t>
            </w:r>
            <w:r w:rsidR="008D6A12">
              <w:rPr>
                <w:bCs/>
              </w:rPr>
              <w:t xml:space="preserve"> </w:t>
            </w:r>
            <w:r w:rsidRPr="00413BCD">
              <w:rPr>
                <w:bCs/>
              </w:rPr>
              <w:t>predhodnih let, k</w:t>
            </w:r>
            <w:r w:rsidR="008D6A12">
              <w:rPr>
                <w:bCs/>
              </w:rPr>
              <w:t>i</w:t>
            </w:r>
            <w:r w:rsidRPr="00413BCD">
              <w:rPr>
                <w:bCs/>
              </w:rPr>
              <w:t xml:space="preserve"> </w:t>
            </w:r>
            <w:r w:rsidR="008D6A12">
              <w:rPr>
                <w:bCs/>
              </w:rPr>
              <w:t>so</w:t>
            </w:r>
            <w:r w:rsidRPr="00413BCD">
              <w:rPr>
                <w:bCs/>
              </w:rPr>
              <w:t xml:space="preserve"> bil</w:t>
            </w:r>
            <w:r w:rsidR="00BD6A80">
              <w:rPr>
                <w:bCs/>
              </w:rPr>
              <w:t xml:space="preserve">a </w:t>
            </w:r>
            <w:r w:rsidRPr="00413BCD">
              <w:rPr>
                <w:bCs/>
              </w:rPr>
              <w:t xml:space="preserve">večinoma posledica sezonskih dejavnikov. Na manjše povečanje </w:t>
            </w:r>
            <w:r w:rsidR="008D6A12">
              <w:rPr>
                <w:bCs/>
              </w:rPr>
              <w:t xml:space="preserve">tekom drugega vala epidemije (od sredine oktobra) </w:t>
            </w:r>
            <w:r w:rsidRPr="00413BCD">
              <w:rPr>
                <w:bCs/>
              </w:rPr>
              <w:t xml:space="preserve">v primerjavi </w:t>
            </w:r>
            <w:r>
              <w:rPr>
                <w:bCs/>
              </w:rPr>
              <w:t>z lanskimi</w:t>
            </w:r>
            <w:r w:rsidRPr="00413BCD">
              <w:rPr>
                <w:bCs/>
              </w:rPr>
              <w:t xml:space="preserve"> spomladanskimi meseci </w:t>
            </w:r>
            <w:r>
              <w:rPr>
                <w:bCs/>
              </w:rPr>
              <w:t xml:space="preserve">pa </w:t>
            </w:r>
            <w:r w:rsidR="00E3552A">
              <w:rPr>
                <w:bCs/>
              </w:rPr>
              <w:t xml:space="preserve">je </w:t>
            </w:r>
            <w:r>
              <w:rPr>
                <w:bCs/>
              </w:rPr>
              <w:t xml:space="preserve">med drugim </w:t>
            </w:r>
            <w:r w:rsidRPr="00413BCD">
              <w:rPr>
                <w:bCs/>
              </w:rPr>
              <w:t>vpliva</w:t>
            </w:r>
            <w:r w:rsidR="00E3552A">
              <w:rPr>
                <w:bCs/>
              </w:rPr>
              <w:t>l</w:t>
            </w:r>
            <w:r w:rsidRPr="00413BCD">
              <w:rPr>
                <w:bCs/>
              </w:rPr>
              <w:t xml:space="preserve"> </w:t>
            </w:r>
            <w:r w:rsidR="001F658F">
              <w:rPr>
                <w:bCs/>
              </w:rPr>
              <w:t xml:space="preserve">predvidoma </w:t>
            </w:r>
            <w:r w:rsidRPr="00413BCD">
              <w:rPr>
                <w:bCs/>
              </w:rPr>
              <w:t>manjši padec gospodarske aktivnosti kot ob prvem valu.</w:t>
            </w:r>
          </w:p>
        </w:tc>
      </w:tr>
    </w:tbl>
    <w:p w14:paraId="17919E3B" w14:textId="04C86007" w:rsidR="00380D81" w:rsidRDefault="00380D81" w:rsidP="001F51CD">
      <w:pPr>
        <w:tabs>
          <w:tab w:val="left" w:pos="580"/>
        </w:tabs>
      </w:pPr>
    </w:p>
    <w:p w14:paraId="16189562" w14:textId="1886692D" w:rsidR="00BB5E7B" w:rsidRDefault="00BB5E7B" w:rsidP="001F51CD">
      <w:pPr>
        <w:tabs>
          <w:tab w:val="left" w:pos="580"/>
        </w:tabs>
      </w:pPr>
    </w:p>
    <w:p w14:paraId="777D976B" w14:textId="7219852A" w:rsidR="00BB5E7B" w:rsidRDefault="00BB5E7B" w:rsidP="001F51CD">
      <w:pPr>
        <w:tabs>
          <w:tab w:val="left" w:pos="580"/>
        </w:tabs>
      </w:pPr>
    </w:p>
    <w:p w14:paraId="05FB739D" w14:textId="1C575548" w:rsidR="00BB5E7B" w:rsidRDefault="00BD6A80" w:rsidP="00BD6A80">
      <w:pPr>
        <w:spacing w:after="160" w:line="259" w:lineRule="auto"/>
        <w:jc w:val="left"/>
      </w:pPr>
      <w: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2389"/>
        <w:gridCol w:w="2268"/>
      </w:tblGrid>
      <w:tr w:rsidR="00BB5E7B" w14:paraId="3FC3B5AD" w14:textId="77777777" w:rsidTr="00FA4FDA">
        <w:trPr>
          <w:trHeight w:val="207"/>
        </w:trPr>
        <w:tc>
          <w:tcPr>
            <w:tcW w:w="7371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2FA41657" w14:textId="155D67B5" w:rsidR="00BB5E7B" w:rsidRPr="007A0B59" w:rsidRDefault="00BB5E7B" w:rsidP="00363ED0">
            <w:pPr>
              <w:pStyle w:val="Naslov31"/>
              <w:jc w:val="left"/>
            </w:pPr>
            <w:r>
              <w:lastRenderedPageBreak/>
              <w:t xml:space="preserve">Promet elektronsko </w:t>
            </w:r>
            <w:proofErr w:type="spellStart"/>
            <w:r>
              <w:t>cestninjenih</w:t>
            </w:r>
            <w:proofErr w:type="spellEnd"/>
            <w:r>
              <w:t xml:space="preserve"> vozil na sl</w:t>
            </w:r>
            <w:r w:rsidR="00E0517A">
              <w:t>ovenskih avtocestah, januar 2021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44F9D741" w14:textId="77777777" w:rsidR="00BB5E7B" w:rsidRPr="007A0B59" w:rsidRDefault="00BB5E7B" w:rsidP="00363ED0">
            <w:pPr>
              <w:pStyle w:val="Naslov31"/>
            </w:pPr>
          </w:p>
        </w:tc>
      </w:tr>
      <w:tr w:rsidR="00BB5E7B" w14:paraId="0BD7D097" w14:textId="77777777" w:rsidTr="00363ED0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521D7840" w14:textId="77777777" w:rsidR="00BB5E7B" w:rsidRDefault="00BB5E7B" w:rsidP="00363ED0">
            <w:pPr>
              <w:pStyle w:val="ListParagraph"/>
              <w:ind w:left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169D844" wp14:editId="049A9760">
                  <wp:extent cx="3092400" cy="2530800"/>
                  <wp:effectExtent l="0" t="0" r="0" b="3175"/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4F9B1740" w14:textId="7CEE0452" w:rsidR="00BB5E7B" w:rsidRPr="00DF4F0B" w:rsidRDefault="00BB5E7B" w:rsidP="00B74B96">
            <w:r w:rsidRPr="00D5559C">
              <w:rPr>
                <w:b/>
                <w:bCs/>
              </w:rPr>
              <w:t>Promet tovornih vozil na slovenskih avtocestah</w:t>
            </w:r>
            <w:r>
              <w:rPr>
                <w:rStyle w:val="FootnoteReference"/>
                <w:b/>
                <w:bCs/>
              </w:rPr>
              <w:footnoteReference w:id="1"/>
            </w:r>
            <w:r w:rsidRPr="00D5559C">
              <w:rPr>
                <w:b/>
                <w:bCs/>
              </w:rPr>
              <w:t xml:space="preserve">  </w:t>
            </w:r>
            <w:r>
              <w:rPr>
                <w:b/>
                <w:bCs/>
              </w:rPr>
              <w:t xml:space="preserve"> je bil v tednu ob prehodu v leto 2021 v primerjavi z enakim obdobjem leto prej večji, kar je povezano zlasti z razporeditvijo praznikov.</w:t>
            </w:r>
            <w:r>
              <w:t xml:space="preserve"> Promet je bil med 28. decembrom in 3. januarjem medletno večji za 7 %. Promet domačih vozil je bil večji za 23 %, tujih pa nižji za 8 %. Večji obseg prometa v zadnjih dveh tednih leta v primerjavi z ekvivalentnima tednoma v letu 2019 je povezan zlasti z različno razporeditvijo prazničnih dni v tem času</w:t>
            </w:r>
            <w:r>
              <w:rPr>
                <w:rStyle w:val="FootnoteReference"/>
              </w:rPr>
              <w:footnoteReference w:id="2"/>
            </w:r>
            <w:r>
              <w:t xml:space="preserve">. V zadnjem tednu leta 2020 je sicer promet tovornih vozil obsegal le okoli 30 % letnega </w:t>
            </w:r>
            <w:r w:rsidR="00BF08F1">
              <w:t xml:space="preserve">tedenskega </w:t>
            </w:r>
            <w:r>
              <w:t xml:space="preserve">povprečja, manjši je bil zlasti promet tujih vozil. Glede na </w:t>
            </w:r>
            <w:r w:rsidR="005E2105">
              <w:t xml:space="preserve">medletno </w:t>
            </w:r>
            <w:r>
              <w:t xml:space="preserve">primerjavo </w:t>
            </w:r>
            <w:r w:rsidR="005E2105">
              <w:t xml:space="preserve">po mesecih </w:t>
            </w:r>
            <w:r>
              <w:t>pa se je promet v zadnjih dveh mesecih nekoliko povečal in decembra prvič od začetka epidemije dosegel raven iz leta 2019.</w:t>
            </w:r>
          </w:p>
        </w:tc>
      </w:tr>
    </w:tbl>
    <w:p w14:paraId="53C12847" w14:textId="74BFF1F8" w:rsidR="00BB5E7B" w:rsidRDefault="00BB5E7B" w:rsidP="001F51CD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380D81" w14:paraId="34F0B7BE" w14:textId="77777777" w:rsidTr="00363ED0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6CE1571A" w14:textId="77777777" w:rsidR="00380D81" w:rsidRPr="006C2117" w:rsidRDefault="00380D81" w:rsidP="00363ED0">
            <w:pPr>
              <w:pStyle w:val="Naslov31"/>
              <w:jc w:val="left"/>
            </w:pPr>
            <w:r>
              <w:t>Poraba elektrike, december 2020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1BD77D5A" w14:textId="77777777" w:rsidR="00380D81" w:rsidRPr="006C2117" w:rsidRDefault="00380D81" w:rsidP="00363ED0">
            <w:pPr>
              <w:pStyle w:val="Naslov31"/>
            </w:pPr>
          </w:p>
        </w:tc>
      </w:tr>
      <w:tr w:rsidR="00380D81" w14:paraId="12394E2C" w14:textId="77777777" w:rsidTr="00363ED0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11C5C9E5" w14:textId="77777777" w:rsidR="00380D81" w:rsidRDefault="00380D81" w:rsidP="00363ED0">
            <w:pPr>
              <w:pStyle w:val="ListParagraph"/>
              <w:ind w:left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B78B491" wp14:editId="20B3FC90">
                  <wp:extent cx="3092400" cy="2530800"/>
                  <wp:effectExtent l="0" t="0" r="0" b="3175"/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6BDF0FCF" w14:textId="75467151" w:rsidR="00380D81" w:rsidRDefault="00380D81" w:rsidP="00363ED0">
            <w:r>
              <w:rPr>
                <w:b/>
                <w:bCs/>
              </w:rPr>
              <w:t xml:space="preserve">V tednu pred božičem je bila poraba elektrike občutno višja kot leto prej. </w:t>
            </w:r>
            <w:r w:rsidRPr="0059636F">
              <w:t>Med 21.</w:t>
            </w:r>
            <w:r>
              <w:t xml:space="preserve"> </w:t>
            </w:r>
            <w:r w:rsidRPr="0059636F">
              <w:t>in 25.</w:t>
            </w:r>
            <w:r>
              <w:t> decembrom</w:t>
            </w:r>
            <w:r w:rsidRPr="0059636F">
              <w:t xml:space="preserve"> je bila poraba el</w:t>
            </w:r>
            <w:r w:rsidRPr="007E2E44">
              <w:t>ektrike medletno višja za</w:t>
            </w:r>
            <w:r>
              <w:t xml:space="preserve"> </w:t>
            </w:r>
            <w:r w:rsidRPr="007E2E44">
              <w:t>1</w:t>
            </w:r>
            <w:r>
              <w:t>9 </w:t>
            </w:r>
            <w:r w:rsidRPr="007E2E44">
              <w:t>%</w:t>
            </w:r>
            <w:r>
              <w:t xml:space="preserve">, po naših ocenah </w:t>
            </w:r>
            <w:r w:rsidRPr="004B2733">
              <w:t>predvsem zaradi ugodnejše razporeditve praznikov v letu 2020 z vidika delovanja gospodarstva</w:t>
            </w:r>
            <w:r w:rsidR="009C7342">
              <w:t xml:space="preserve"> (industrije) in višje gospodinjske porabe (delo in šolanje na daljavo)</w:t>
            </w:r>
            <w:r>
              <w:t xml:space="preserve">. Visoke medletne rasti so imele tudi naše najpomembnejše trgovinske partnerice. Avstrija in Nemčija okoli 15 %, Francija in Hrvaška okoli 7 %, Italija pa kar 33 %. </w:t>
            </w:r>
          </w:p>
          <w:p w14:paraId="676E6C30" w14:textId="77777777" w:rsidR="00380D81" w:rsidRPr="00DF4F0B" w:rsidRDefault="00380D81" w:rsidP="00363ED0"/>
        </w:tc>
      </w:tr>
    </w:tbl>
    <w:p w14:paraId="79AB1E78" w14:textId="0FEEC8A4" w:rsidR="00380D81" w:rsidRDefault="00380D81" w:rsidP="001F51CD">
      <w:pPr>
        <w:tabs>
          <w:tab w:val="left" w:pos="580"/>
        </w:tabs>
      </w:pPr>
    </w:p>
    <w:p w14:paraId="5693F63F" w14:textId="041EA89C" w:rsidR="00380D81" w:rsidRDefault="00380D81" w:rsidP="001F51CD">
      <w:pPr>
        <w:tabs>
          <w:tab w:val="left" w:pos="580"/>
        </w:tabs>
      </w:pPr>
    </w:p>
    <w:p w14:paraId="27370871" w14:textId="1E94EC59" w:rsidR="00380D81" w:rsidRDefault="00380D81" w:rsidP="001F51CD">
      <w:pPr>
        <w:tabs>
          <w:tab w:val="left" w:pos="580"/>
        </w:tabs>
      </w:pPr>
    </w:p>
    <w:p w14:paraId="523BE49A" w14:textId="21D58431" w:rsidR="00380D81" w:rsidRDefault="00380D81" w:rsidP="001F51CD">
      <w:pPr>
        <w:tabs>
          <w:tab w:val="left" w:pos="580"/>
        </w:tabs>
      </w:pPr>
    </w:p>
    <w:p w14:paraId="173D0905" w14:textId="79822750" w:rsidR="00380D81" w:rsidRDefault="00380D81" w:rsidP="001F51CD">
      <w:pPr>
        <w:tabs>
          <w:tab w:val="left" w:pos="580"/>
        </w:tabs>
      </w:pPr>
    </w:p>
    <w:p w14:paraId="112B0E0B" w14:textId="50050AC8" w:rsidR="00380D81" w:rsidRDefault="00380D81" w:rsidP="001F51CD">
      <w:pPr>
        <w:tabs>
          <w:tab w:val="left" w:pos="580"/>
        </w:tabs>
      </w:pPr>
    </w:p>
    <w:p w14:paraId="6C7B8534" w14:textId="1113D385" w:rsidR="00BD6A80" w:rsidRDefault="00BD6A80" w:rsidP="001F51CD">
      <w:pPr>
        <w:tabs>
          <w:tab w:val="left" w:pos="580"/>
        </w:tabs>
      </w:pPr>
    </w:p>
    <w:p w14:paraId="40A65E4C" w14:textId="19EBA43E" w:rsidR="00BD6A80" w:rsidRDefault="00BD6A80" w:rsidP="001F51CD">
      <w:pPr>
        <w:tabs>
          <w:tab w:val="left" w:pos="580"/>
        </w:tabs>
      </w:pPr>
    </w:p>
    <w:p w14:paraId="00089FDD" w14:textId="7994FEE2" w:rsidR="00BD6A80" w:rsidRDefault="00BD6A80" w:rsidP="001F51CD">
      <w:pPr>
        <w:tabs>
          <w:tab w:val="left" w:pos="580"/>
        </w:tabs>
      </w:pPr>
    </w:p>
    <w:p w14:paraId="64032EB8" w14:textId="32213071" w:rsidR="00BD6A80" w:rsidRDefault="00BD6A80" w:rsidP="001F51CD">
      <w:pPr>
        <w:tabs>
          <w:tab w:val="left" w:pos="580"/>
        </w:tabs>
      </w:pPr>
    </w:p>
    <w:p w14:paraId="3E4C25A2" w14:textId="3F8D8607" w:rsidR="00BD6A80" w:rsidRDefault="00BD6A80" w:rsidP="001F51CD">
      <w:pPr>
        <w:tabs>
          <w:tab w:val="left" w:pos="580"/>
        </w:tabs>
      </w:pPr>
    </w:p>
    <w:p w14:paraId="335B8925" w14:textId="0922931C" w:rsidR="00BD6A80" w:rsidRDefault="00BD6A80" w:rsidP="001F51CD">
      <w:pPr>
        <w:tabs>
          <w:tab w:val="left" w:pos="580"/>
        </w:tabs>
      </w:pPr>
    </w:p>
    <w:p w14:paraId="0E725651" w14:textId="3F6DB00F" w:rsidR="00BD6A80" w:rsidRDefault="00BD6A80">
      <w:pPr>
        <w:spacing w:after="160" w:line="259" w:lineRule="auto"/>
        <w:jc w:val="left"/>
      </w:pPr>
      <w:r>
        <w:br w:type="page"/>
      </w: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819"/>
        <w:gridCol w:w="163"/>
        <w:gridCol w:w="4657"/>
      </w:tblGrid>
      <w:tr w:rsidR="00380D81" w14:paraId="1F6723F3" w14:textId="77777777" w:rsidTr="00363ED0">
        <w:trPr>
          <w:trHeight w:val="207"/>
        </w:trPr>
        <w:tc>
          <w:tcPr>
            <w:tcW w:w="4819" w:type="dxa"/>
            <w:tcBorders>
              <w:bottom w:val="single" w:sz="4" w:space="0" w:color="auto"/>
            </w:tcBorders>
            <w:tcMar>
              <w:left w:w="0" w:type="dxa"/>
            </w:tcMar>
          </w:tcPr>
          <w:p w14:paraId="2419B0A4" w14:textId="63CF2DE9" w:rsidR="00380D81" w:rsidRPr="006C2117" w:rsidRDefault="00BB5E7B" w:rsidP="00363ED0">
            <w:pPr>
              <w:pStyle w:val="Naslov31"/>
              <w:jc w:val="left"/>
            </w:pPr>
            <w:r>
              <w:lastRenderedPageBreak/>
              <w:t>Izvoz in uvoz blaga</w:t>
            </w:r>
            <w:r w:rsidR="00380D81">
              <w:t>, november 2020</w:t>
            </w:r>
          </w:p>
        </w:tc>
        <w:tc>
          <w:tcPr>
            <w:tcW w:w="4820" w:type="dxa"/>
            <w:gridSpan w:val="2"/>
            <w:tcBorders>
              <w:bottom w:val="single" w:sz="4" w:space="0" w:color="auto"/>
            </w:tcBorders>
          </w:tcPr>
          <w:p w14:paraId="089A381B" w14:textId="77777777" w:rsidR="00380D81" w:rsidRPr="006C2117" w:rsidRDefault="00380D81" w:rsidP="00363ED0">
            <w:pPr>
              <w:pStyle w:val="Naslov31"/>
            </w:pPr>
          </w:p>
        </w:tc>
      </w:tr>
      <w:tr w:rsidR="00380D81" w14:paraId="47EDAA4B" w14:textId="77777777" w:rsidTr="00363ED0">
        <w:trPr>
          <w:trHeight w:val="1134"/>
        </w:trPr>
        <w:tc>
          <w:tcPr>
            <w:tcW w:w="4982" w:type="dxa"/>
            <w:gridSpan w:val="2"/>
            <w:tcBorders>
              <w:top w:val="single" w:sz="4" w:space="0" w:color="auto"/>
            </w:tcBorders>
            <w:tcMar>
              <w:left w:w="0" w:type="dxa"/>
            </w:tcMar>
          </w:tcPr>
          <w:p w14:paraId="52DAE756" w14:textId="77777777" w:rsidR="00380D81" w:rsidRDefault="00380D81" w:rsidP="00363ED0">
            <w:pPr>
              <w:pStyle w:val="ListParagraph"/>
              <w:ind w:left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3AADDA9" wp14:editId="4D064AC6">
                  <wp:extent cx="3092400" cy="2530800"/>
                  <wp:effectExtent l="0" t="0" r="0" b="3175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tcBorders>
              <w:top w:val="single" w:sz="4" w:space="0" w:color="auto"/>
            </w:tcBorders>
            <w:tcMar>
              <w:left w:w="284" w:type="dxa"/>
            </w:tcMar>
          </w:tcPr>
          <w:p w14:paraId="32E9A1B7" w14:textId="13AE0664" w:rsidR="00C24D71" w:rsidRPr="00C24D71" w:rsidRDefault="00C80938" w:rsidP="005A1D38">
            <w:pPr>
              <w:rPr>
                <w:bCs/>
              </w:rPr>
            </w:pPr>
            <w:r w:rsidRPr="00886528">
              <w:rPr>
                <w:b/>
              </w:rPr>
              <w:t>O</w:t>
            </w:r>
            <w:r>
              <w:rPr>
                <w:b/>
              </w:rPr>
              <w:t>krevanje blagovne menjave se je</w:t>
            </w:r>
            <w:r w:rsidRPr="00886528">
              <w:rPr>
                <w:b/>
              </w:rPr>
              <w:t xml:space="preserve"> </w:t>
            </w:r>
            <w:r>
              <w:rPr>
                <w:b/>
              </w:rPr>
              <w:t>kljub</w:t>
            </w:r>
            <w:r w:rsidRPr="00886528">
              <w:rPr>
                <w:b/>
              </w:rPr>
              <w:t xml:space="preserve"> neugodni</w:t>
            </w:r>
            <w:r>
              <w:rPr>
                <w:b/>
              </w:rPr>
              <w:t>m</w:t>
            </w:r>
            <w:r w:rsidRPr="00886528">
              <w:rPr>
                <w:b/>
              </w:rPr>
              <w:t xml:space="preserve"> epidemiološki</w:t>
            </w:r>
            <w:r>
              <w:rPr>
                <w:b/>
              </w:rPr>
              <w:t>m</w:t>
            </w:r>
            <w:r w:rsidRPr="00886528">
              <w:rPr>
                <w:b/>
              </w:rPr>
              <w:t xml:space="preserve"> razmera</w:t>
            </w:r>
            <w:r>
              <w:rPr>
                <w:b/>
              </w:rPr>
              <w:t>m</w:t>
            </w:r>
            <w:r w:rsidRPr="00886528">
              <w:rPr>
                <w:b/>
              </w:rPr>
              <w:t xml:space="preserve"> v Sloveniji in EU v jesenskih mesecih nadaljevalo. </w:t>
            </w:r>
            <w:r w:rsidRPr="00AF3ED8">
              <w:t>Ponovni r</w:t>
            </w:r>
            <w:r w:rsidRPr="00AF3ED8">
              <w:rPr>
                <w:bCs/>
              </w:rPr>
              <w:t>azmah</w:t>
            </w:r>
            <w:r w:rsidRPr="00886528">
              <w:rPr>
                <w:bCs/>
              </w:rPr>
              <w:t xml:space="preserve"> epidemije in sprejetje </w:t>
            </w:r>
            <w:r>
              <w:rPr>
                <w:bCs/>
              </w:rPr>
              <w:t>zaj</w:t>
            </w:r>
            <w:r w:rsidRPr="00886528">
              <w:rPr>
                <w:bCs/>
              </w:rPr>
              <w:t>e</w:t>
            </w:r>
            <w:r>
              <w:rPr>
                <w:bCs/>
              </w:rPr>
              <w:t>z</w:t>
            </w:r>
            <w:r w:rsidRPr="00886528">
              <w:rPr>
                <w:bCs/>
              </w:rPr>
              <w:t>itvenih ukrepov v naših glavnih trgovinskih partnericah</w:t>
            </w:r>
            <w:r w:rsidR="005A1D38">
              <w:rPr>
                <w:bCs/>
              </w:rPr>
              <w:t xml:space="preserve"> </w:t>
            </w:r>
            <w:r w:rsidRPr="00886528">
              <w:rPr>
                <w:bCs/>
              </w:rPr>
              <w:t>o</w:t>
            </w:r>
            <w:r w:rsidR="005A1D38">
              <w:rPr>
                <w:bCs/>
              </w:rPr>
              <w:t>ktobra in novembra nista imela vidnejšega</w:t>
            </w:r>
            <w:r w:rsidRPr="00886528">
              <w:rPr>
                <w:bCs/>
              </w:rPr>
              <w:t xml:space="preserve"> </w:t>
            </w:r>
            <w:r>
              <w:rPr>
                <w:bCs/>
              </w:rPr>
              <w:t>v</w:t>
            </w:r>
            <w:r w:rsidRPr="00886528">
              <w:rPr>
                <w:bCs/>
              </w:rPr>
              <w:t>pliv</w:t>
            </w:r>
            <w:r w:rsidR="005A1D38">
              <w:rPr>
                <w:bCs/>
              </w:rPr>
              <w:t>a</w:t>
            </w:r>
            <w:r w:rsidRPr="00886528">
              <w:rPr>
                <w:bCs/>
              </w:rPr>
              <w:t xml:space="preserve"> na izvozno aktivnost </w:t>
            </w:r>
            <w:r w:rsidR="005A1D38">
              <w:rPr>
                <w:bCs/>
              </w:rPr>
              <w:t>z državami EU</w:t>
            </w:r>
            <w:r w:rsidRPr="00886528">
              <w:rPr>
                <w:bCs/>
              </w:rPr>
              <w:t>. Novembra se je realni izvoz</w:t>
            </w:r>
            <w:r>
              <w:rPr>
                <w:bCs/>
              </w:rPr>
              <w:t xml:space="preserve"> </w:t>
            </w:r>
            <w:r w:rsidRPr="00886528">
              <w:rPr>
                <w:bCs/>
              </w:rPr>
              <w:t xml:space="preserve">v EU še povečal in se približal </w:t>
            </w:r>
            <w:proofErr w:type="spellStart"/>
            <w:r>
              <w:rPr>
                <w:bCs/>
              </w:rPr>
              <w:t>predkriznim</w:t>
            </w:r>
            <w:proofErr w:type="spellEnd"/>
            <w:r>
              <w:rPr>
                <w:bCs/>
              </w:rPr>
              <w:t xml:space="preserve"> ravnem</w:t>
            </w:r>
            <w:r w:rsidRPr="00886528">
              <w:rPr>
                <w:bCs/>
              </w:rPr>
              <w:t xml:space="preserve">. Zastalo </w:t>
            </w:r>
            <w:r>
              <w:rPr>
                <w:bCs/>
              </w:rPr>
              <w:t xml:space="preserve">pa </w:t>
            </w:r>
            <w:r w:rsidRPr="00886528">
              <w:rPr>
                <w:bCs/>
              </w:rPr>
              <w:t xml:space="preserve">je okrevanje uvoza, kar je predvsem povezano z upadom zasebne potrošnje v Sloveniji zaradi sprejetih </w:t>
            </w:r>
            <w:r>
              <w:rPr>
                <w:bCs/>
              </w:rPr>
              <w:t>zajezitvenih</w:t>
            </w:r>
            <w:r w:rsidRPr="00886528">
              <w:rPr>
                <w:bCs/>
              </w:rPr>
              <w:t xml:space="preserve"> ukrepov, </w:t>
            </w:r>
            <w:r w:rsidR="00390064">
              <w:rPr>
                <w:bCs/>
              </w:rPr>
              <w:t xml:space="preserve">zaradi delovanja industrijskih dejavnosti </w:t>
            </w:r>
            <w:r w:rsidR="00390064" w:rsidRPr="00886528">
              <w:rPr>
                <w:bCs/>
              </w:rPr>
              <w:t xml:space="preserve">pa </w:t>
            </w:r>
            <w:r w:rsidRPr="00886528">
              <w:rPr>
                <w:bCs/>
              </w:rPr>
              <w:t xml:space="preserve">manj z uvozom proizvodov za vmesno porabo. V prvih enajstih mesecih je uvoz </w:t>
            </w:r>
            <w:r w:rsidR="003165B4">
              <w:rPr>
                <w:bCs/>
              </w:rPr>
              <w:t>iz</w:t>
            </w:r>
            <w:r w:rsidR="003165B4" w:rsidRPr="00886528">
              <w:rPr>
                <w:bCs/>
              </w:rPr>
              <w:t xml:space="preserve"> </w:t>
            </w:r>
            <w:r w:rsidRPr="00886528">
              <w:rPr>
                <w:bCs/>
              </w:rPr>
              <w:t>držav EU</w:t>
            </w:r>
            <w:r>
              <w:rPr>
                <w:bCs/>
              </w:rPr>
              <w:t xml:space="preserve"> (-11,6 %) upadel bolj kot izvoz (-9,9 %). </w:t>
            </w:r>
            <w:r w:rsidRPr="00886528">
              <w:rPr>
                <w:bCs/>
              </w:rPr>
              <w:t>Izvozna pričakovanja se decembra niso bistveno spremenila</w:t>
            </w:r>
            <w:r>
              <w:rPr>
                <w:bCs/>
              </w:rPr>
              <w:t xml:space="preserve"> glede na predhodnih nekaj mesecev</w:t>
            </w:r>
            <w:r w:rsidRPr="00886528">
              <w:rPr>
                <w:bCs/>
              </w:rPr>
              <w:t xml:space="preserve">, podjetja pa so </w:t>
            </w:r>
            <w:r w:rsidR="00BD6A80">
              <w:rPr>
                <w:bCs/>
              </w:rPr>
              <w:t xml:space="preserve">bila </w:t>
            </w:r>
            <w:r w:rsidRPr="00886528">
              <w:rPr>
                <w:bCs/>
              </w:rPr>
              <w:t>glede prihodnjega tujega povpraševanja bolj optimistična kot med prvim valom epidemije spomladi.</w:t>
            </w:r>
          </w:p>
        </w:tc>
      </w:tr>
    </w:tbl>
    <w:p w14:paraId="47013965" w14:textId="363DF3CA" w:rsidR="00C24D71" w:rsidRDefault="00C24D71" w:rsidP="001F51CD">
      <w:pPr>
        <w:tabs>
          <w:tab w:val="left" w:pos="580"/>
        </w:tabs>
      </w:pPr>
    </w:p>
    <w:tbl>
      <w:tblPr>
        <w:tblStyle w:val="TableGrid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82"/>
        <w:gridCol w:w="1964"/>
        <w:gridCol w:w="2693"/>
      </w:tblGrid>
      <w:tr w:rsidR="00C24D71" w:rsidRPr="006C2117" w14:paraId="3B4E80C8" w14:textId="77777777" w:rsidTr="00FA4FDA">
        <w:trPr>
          <w:trHeight w:val="207"/>
        </w:trPr>
        <w:tc>
          <w:tcPr>
            <w:tcW w:w="6946" w:type="dxa"/>
            <w:gridSpan w:val="2"/>
            <w:tcBorders>
              <w:bottom w:val="single" w:sz="4" w:space="0" w:color="auto"/>
            </w:tcBorders>
            <w:tcMar>
              <w:left w:w="0" w:type="dxa"/>
            </w:tcMar>
          </w:tcPr>
          <w:p w14:paraId="277A2FA2" w14:textId="6C88B262" w:rsidR="00C24D71" w:rsidRPr="006C2117" w:rsidRDefault="007068B1" w:rsidP="00363ED0">
            <w:pPr>
              <w:pStyle w:val="Naslov31"/>
              <w:jc w:val="left"/>
            </w:pPr>
            <w:r w:rsidRPr="0055047C">
              <w:t>Obseg proizvodnje v</w:t>
            </w:r>
            <w:r w:rsidR="00C24D71" w:rsidRPr="0055047C">
              <w:t xml:space="preserve"> predelovalnih dejavnosti</w:t>
            </w:r>
            <w:r w:rsidRPr="0055047C">
              <w:t>h</w:t>
            </w:r>
            <w:r w:rsidR="00C24D71" w:rsidRPr="0055047C">
              <w:t>, november 2020</w:t>
            </w:r>
          </w:p>
        </w:tc>
        <w:tc>
          <w:tcPr>
            <w:tcW w:w="2693" w:type="dxa"/>
            <w:tcBorders>
              <w:bottom w:val="single" w:sz="4" w:space="0" w:color="auto"/>
            </w:tcBorders>
          </w:tcPr>
          <w:p w14:paraId="15821AE5" w14:textId="77777777" w:rsidR="00C24D71" w:rsidRPr="006C2117" w:rsidRDefault="00C24D71" w:rsidP="00363ED0">
            <w:pPr>
              <w:pStyle w:val="Naslov31"/>
            </w:pPr>
          </w:p>
        </w:tc>
      </w:tr>
      <w:tr w:rsidR="00C24D71" w:rsidRPr="00C24D71" w14:paraId="5B9A7050" w14:textId="77777777" w:rsidTr="00363ED0">
        <w:trPr>
          <w:trHeight w:val="1134"/>
        </w:trPr>
        <w:tc>
          <w:tcPr>
            <w:tcW w:w="4982" w:type="dxa"/>
            <w:tcBorders>
              <w:top w:val="single" w:sz="4" w:space="0" w:color="auto"/>
            </w:tcBorders>
            <w:tcMar>
              <w:left w:w="0" w:type="dxa"/>
            </w:tcMar>
          </w:tcPr>
          <w:p w14:paraId="4DAF5E55" w14:textId="73C783F6" w:rsidR="00C24D71" w:rsidRDefault="0075778A" w:rsidP="00363ED0">
            <w:pPr>
              <w:pStyle w:val="ListParagraph"/>
              <w:ind w:left="0"/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02FDB57" wp14:editId="6D9C5B75">
                  <wp:extent cx="3092400" cy="2530800"/>
                  <wp:effectExtent l="0" t="0" r="0" b="3175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2400" cy="253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7" w:type="dxa"/>
            <w:gridSpan w:val="2"/>
            <w:tcBorders>
              <w:top w:val="single" w:sz="4" w:space="0" w:color="auto"/>
            </w:tcBorders>
            <w:tcMar>
              <w:left w:w="284" w:type="dxa"/>
            </w:tcMar>
          </w:tcPr>
          <w:p w14:paraId="28C5225E" w14:textId="619BAEAE" w:rsidR="00AF12EE" w:rsidRDefault="00AF12EE" w:rsidP="00AF12EE">
            <w:pPr>
              <w:rPr>
                <w:bCs/>
              </w:rPr>
            </w:pPr>
            <w:r>
              <w:rPr>
                <w:b/>
              </w:rPr>
              <w:t>Proizvodnja predelovalnih dejavnosti se je proti koncu lanskega leta nadalje povečala</w:t>
            </w:r>
            <w:r w:rsidR="00BD6A80">
              <w:rPr>
                <w:b/>
              </w:rPr>
              <w:t xml:space="preserve"> </w:t>
            </w:r>
            <w:r>
              <w:rPr>
                <w:b/>
              </w:rPr>
              <w:t>kljub zaostrenim</w:t>
            </w:r>
            <w:r w:rsidR="006E1D2A">
              <w:rPr>
                <w:b/>
              </w:rPr>
              <w:t xml:space="preserve"> epidemiološkim razmeram</w:t>
            </w:r>
            <w:r w:rsidR="00BD6A80">
              <w:rPr>
                <w:b/>
              </w:rPr>
              <w:t xml:space="preserve"> </w:t>
            </w:r>
            <w:r>
              <w:rPr>
                <w:b/>
              </w:rPr>
              <w:t>v Sloveniji in EU</w:t>
            </w:r>
            <w:r w:rsidR="00B74B96">
              <w:rPr>
                <w:b/>
              </w:rPr>
              <w:t>.</w:t>
            </w:r>
            <w:r>
              <w:rPr>
                <w:b/>
              </w:rPr>
              <w:t xml:space="preserve"> </w:t>
            </w:r>
            <w:r>
              <w:rPr>
                <w:bCs/>
              </w:rPr>
              <w:t xml:space="preserve">K rasti so prispevale predvsem </w:t>
            </w:r>
            <w:r w:rsidRPr="00BD6A80">
              <w:rPr>
                <w:bCs/>
                <w:i/>
                <w:iCs/>
              </w:rPr>
              <w:t>srednje tehnološko zahtevne panoge</w:t>
            </w:r>
            <w:r>
              <w:rPr>
                <w:bCs/>
              </w:rPr>
              <w:t xml:space="preserve">, ki so novembra znova presegle ravni izpred leta. Okrevanje je ostalo najpočasnejše v proizvodnji motornih vozil, ki je še zaostajala za ravnmi izpred leta. Precej pa se je v zadnjih mesecih povečala proizvodnja v kovinski industriji in večini ostalih panog, ki proizvajajo vmesne proizvode. Novembra so večinoma presegle ravni izpred leta (med njimi predvsem gumarska in kemična industrija). Proizvodnja </w:t>
            </w:r>
            <w:r w:rsidRPr="00BD6A80">
              <w:rPr>
                <w:bCs/>
                <w:i/>
                <w:iCs/>
              </w:rPr>
              <w:t>visoko tehnološko zahtevnih panog</w:t>
            </w:r>
            <w:r>
              <w:rPr>
                <w:bCs/>
              </w:rPr>
              <w:t xml:space="preserve">, ki je bila v prvem valu najmanj prizadeta, je ostala na visoki ravni. Zmanjšala pa se je proizvodnja </w:t>
            </w:r>
            <w:r w:rsidRPr="00BD6A80">
              <w:rPr>
                <w:bCs/>
                <w:i/>
                <w:iCs/>
              </w:rPr>
              <w:t>nizko tehnološko zahtevnih panog</w:t>
            </w:r>
            <w:r>
              <w:rPr>
                <w:bCs/>
              </w:rPr>
              <w:t>, ki je bila novembra v vseh panogah tudi medletno nižja (z izjemo lesne industrije). Obeti ostajajo ugodni, saj večina podjetij pričakuje rast proizvodnje tudi v začetku letošnjega leta.</w:t>
            </w:r>
          </w:p>
          <w:p w14:paraId="5BC2CF60" w14:textId="75AE5962" w:rsidR="00C24D71" w:rsidRPr="00C24D71" w:rsidRDefault="00C24D71" w:rsidP="00363ED0">
            <w:pPr>
              <w:rPr>
                <w:bCs/>
              </w:rPr>
            </w:pPr>
          </w:p>
        </w:tc>
      </w:tr>
    </w:tbl>
    <w:p w14:paraId="0DCF258F" w14:textId="23A169F0" w:rsidR="00C24D71" w:rsidRDefault="00C24D71" w:rsidP="001F51CD">
      <w:pPr>
        <w:tabs>
          <w:tab w:val="left" w:pos="580"/>
        </w:tabs>
      </w:pPr>
    </w:p>
    <w:p w14:paraId="20AF2BCB" w14:textId="1D634A26" w:rsidR="00380D81" w:rsidRDefault="00380D81" w:rsidP="001F51CD">
      <w:pPr>
        <w:tabs>
          <w:tab w:val="left" w:pos="580"/>
        </w:tabs>
      </w:pPr>
    </w:p>
    <w:p w14:paraId="10FD515A" w14:textId="2139AC3C" w:rsidR="00FE7254" w:rsidRPr="00FE7254" w:rsidRDefault="00FE7254" w:rsidP="00FE7254">
      <w:pPr>
        <w:sectPr w:rsidR="00FE7254" w:rsidRPr="00FE7254" w:rsidSect="00363E63">
          <w:footerReference w:type="default" r:id="rId13"/>
          <w:headerReference w:type="first" r:id="rId14"/>
          <w:footerReference w:type="first" r:id="rId15"/>
          <w:type w:val="continuous"/>
          <w:pgSz w:w="11906" w:h="16838"/>
          <w:pgMar w:top="1134" w:right="1134" w:bottom="1021" w:left="1134" w:header="709" w:footer="397" w:gutter="0"/>
          <w:cols w:space="708"/>
          <w:titlePg/>
          <w:docGrid w:linePitch="360"/>
        </w:sectPr>
      </w:pPr>
    </w:p>
    <w:p w14:paraId="4BDB32C8" w14:textId="10434D22" w:rsidR="00380D81" w:rsidRDefault="003A431C" w:rsidP="00DF3707">
      <w:pPr>
        <w:tabs>
          <w:tab w:val="left" w:pos="580"/>
        </w:tabs>
        <w:rPr>
          <w:noProof/>
          <w:lang w:val="en-GB" w:eastAsia="en-GB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00F2D3AB" wp14:editId="1A5C6ACB">
            <wp:extent cx="6120130" cy="9021445"/>
            <wp:effectExtent l="0" t="0" r="0" b="8255"/>
            <wp:docPr id="27414" name="Picture 3" descr="Tabela izbranih makroekonomskih kazalcev za Slovenijo">
              <a:extLst xmlns:a="http://schemas.openxmlformats.org/drawingml/2006/main">
                <a:ext uri="{FF2B5EF4-FFF2-40B4-BE49-F238E27FC236}">
                  <a16:creationId xmlns:a16="http://schemas.microsoft.com/office/drawing/2014/main" id="{D80DB0F6-EC5E-4220-81D6-DC809EFDD4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14" name="Picture 3" descr="Tabela izbranih makroekonomskih kazalcev za Slovenijo">
                      <a:extLst>
                        <a:ext uri="{FF2B5EF4-FFF2-40B4-BE49-F238E27FC236}">
                          <a16:creationId xmlns:a16="http://schemas.microsoft.com/office/drawing/2014/main" id="{D80DB0F6-EC5E-4220-81D6-DC809EFDD460}"/>
                        </a:ext>
                      </a:extLst>
                    </pic:cNvPr>
                    <pic:cNvPicPr>
                      <a:picLocks noChangeAspect="1" noChangeArrowheads="1"/>
                      <a:extLst>
                        <a:ext uri="{84589F7E-364E-4C9E-8A38-B11213B215E9}">
                          <a14:cameraTool xmlns:a14="http://schemas.microsoft.com/office/drawing/2010/main" cellRange="'TGG tabela - NE SPREMINJAJ'!$A$1:$L$78" spid="_x0000_s35969"/>
                        </a:ext>
                      </a:extLst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21445"/>
                    </a:xfrm>
                    <a:prstGeom prst="rect">
                      <a:avLst/>
                    </a:prstGeom>
                    <a:solidFill>
                      <a:srgbClr xmlns:a14="http://schemas.microsoft.com/office/drawing/2010/main" val="FFFFFF" mc:Ignorable="a14" a14:legacySpreadsheetColorIndex="9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50C9A" w14:textId="390A6918" w:rsidR="00380D81" w:rsidRPr="00FE7254" w:rsidRDefault="00380D81" w:rsidP="00DF3707">
      <w:pPr>
        <w:tabs>
          <w:tab w:val="left" w:pos="580"/>
        </w:tabs>
        <w:sectPr w:rsidR="00380D81" w:rsidRPr="00FE7254" w:rsidSect="00363E63">
          <w:headerReference w:type="default" r:id="rId17"/>
          <w:footerReference w:type="default" r:id="rId18"/>
          <w:pgSz w:w="11906" w:h="16838"/>
          <w:pgMar w:top="1134" w:right="1134" w:bottom="1021" w:left="1134" w:header="709" w:footer="397" w:gutter="0"/>
          <w:cols w:space="708"/>
          <w:docGrid w:linePitch="360"/>
        </w:sectPr>
      </w:pPr>
    </w:p>
    <w:p w14:paraId="0DE2B070" w14:textId="77777777" w:rsidR="002E69B6" w:rsidRPr="00887D7E" w:rsidRDefault="00363E63" w:rsidP="001F51CD">
      <w:pPr>
        <w:tabs>
          <w:tab w:val="left" w:pos="580"/>
        </w:tabs>
      </w:pPr>
      <w:r>
        <w:rPr>
          <w:noProof/>
          <w:lang w:val="en-GB" w:eastAsia="en-GB"/>
        </w:rPr>
        <w:lastRenderedPageBreak/>
        <w:drawing>
          <wp:inline distT="0" distB="0" distL="0" distR="0" wp14:anchorId="4FCD0891" wp14:editId="07CE7F71">
            <wp:extent cx="6078855" cy="8598195"/>
            <wp:effectExtent l="0" t="0" r="0" b="0"/>
            <wp:docPr id="2" name="Picture 2" descr="Infografika s priporočili za ravnanje glede Covid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nfografika s priporočili za ravnanje glede Covid-19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0296" cy="860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69B6" w:rsidRPr="00887D7E" w:rsidSect="00363E63">
      <w:headerReference w:type="default" r:id="rId20"/>
      <w:footerReference w:type="default" r:id="rId21"/>
      <w:pgSz w:w="11906" w:h="16838"/>
      <w:pgMar w:top="1134" w:right="1134" w:bottom="1021" w:left="1134" w:header="709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CFE209" w14:textId="77777777" w:rsidR="0028645E" w:rsidRDefault="0028645E" w:rsidP="0063497B">
      <w:pPr>
        <w:spacing w:line="240" w:lineRule="auto"/>
      </w:pPr>
      <w:r>
        <w:separator/>
      </w:r>
    </w:p>
  </w:endnote>
  <w:endnote w:type="continuationSeparator" w:id="0">
    <w:p w14:paraId="2CC6A6DC" w14:textId="77777777" w:rsidR="0028645E" w:rsidRDefault="0028645E" w:rsidP="0063497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D7FFB3" w14:textId="4FEF751B" w:rsidR="0029405F" w:rsidRPr="00363E63" w:rsidRDefault="00363E63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="003A49D8" w:rsidRPr="003A49D8">
        <w:rPr>
          <w:rStyle w:val="Hyperlink"/>
          <w:b w:val="0"/>
          <w:color w:val="auto"/>
          <w:sz w:val="18"/>
          <w:szCs w:val="18"/>
          <w:u w:val="none"/>
        </w:rPr>
        <w:t>matic.slapšak@gov.si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65268520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BD141C">
          <w:rPr>
            <w:noProof/>
            <w:sz w:val="18"/>
            <w:szCs w:val="18"/>
          </w:rPr>
          <w:t>2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516E96" w14:textId="53EFE5FE" w:rsidR="0029405F" w:rsidRPr="00363E63" w:rsidRDefault="00363E63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Pr="00363E63">
        <w:rPr>
          <w:rStyle w:val="Hyperlink"/>
          <w:b w:val="0"/>
          <w:color w:val="auto"/>
          <w:sz w:val="18"/>
          <w:szCs w:val="18"/>
          <w:u w:val="none"/>
        </w:rPr>
        <w:t>matic.slapšak@gov.si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89402759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E0517A">
          <w:rPr>
            <w:noProof/>
            <w:sz w:val="18"/>
            <w:szCs w:val="18"/>
          </w:rPr>
          <w:t>1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4F17E6" w14:textId="77777777" w:rsidR="00FE7254" w:rsidRDefault="0074466E" w:rsidP="00FE7254">
    <w:pPr>
      <w:pStyle w:val="Footer"/>
      <w:rPr>
        <w:rFonts w:cs="Helv"/>
        <w:b/>
        <w:bCs/>
        <w:color w:val="000000"/>
        <w:sz w:val="18"/>
        <w:szCs w:val="18"/>
      </w:rPr>
    </w:pPr>
    <w:r w:rsidRPr="0074466E">
      <w:rPr>
        <w:rFonts w:cs="Helv"/>
        <w:b/>
        <w:bCs/>
        <w:color w:val="000000"/>
        <w:sz w:val="18"/>
        <w:szCs w:val="18"/>
      </w:rPr>
      <w:t>Za bralnike zaslona dostopna oblika tabel se nahaja na spletni strani UMAR, med prilogami ob aktualnih grafih tedna (Aktualni podatki v Sloveniji).</w:t>
    </w:r>
  </w:p>
  <w:p w14:paraId="0554A6EE" w14:textId="77777777" w:rsidR="0074466E" w:rsidRPr="00893FAF" w:rsidRDefault="0074466E" w:rsidP="00FE7254">
    <w:pPr>
      <w:pStyle w:val="Footer"/>
      <w:rPr>
        <w:rFonts w:cs="Helv"/>
        <w:b/>
        <w:bCs/>
        <w:color w:val="000000"/>
        <w:sz w:val="18"/>
        <w:szCs w:val="18"/>
      </w:rPr>
    </w:pPr>
  </w:p>
  <w:p w14:paraId="1B94B0CF" w14:textId="076F8DA6" w:rsidR="00363E63" w:rsidRPr="00363E63" w:rsidRDefault="00363E63" w:rsidP="00FE7254">
    <w:pPr>
      <w:pStyle w:val="Naslov31"/>
      <w:tabs>
        <w:tab w:val="right" w:pos="9638"/>
      </w:tabs>
      <w:spacing w:line="240" w:lineRule="auto"/>
      <w:jc w:val="left"/>
      <w:rPr>
        <w:b w:val="0"/>
        <w:sz w:val="18"/>
        <w:szCs w:val="18"/>
      </w:rPr>
    </w:pPr>
    <w:r w:rsidRPr="00363E63">
      <w:rPr>
        <w:sz w:val="18"/>
        <w:szCs w:val="18"/>
      </w:rPr>
      <w:t>Dodatne informacije:</w:t>
    </w:r>
    <w:r w:rsidRPr="00363E63">
      <w:rPr>
        <w:rStyle w:val="Naslov3Char"/>
        <w:b/>
        <w:sz w:val="18"/>
        <w:szCs w:val="18"/>
      </w:rPr>
      <w:t xml:space="preserve"> </w:t>
    </w:r>
    <w:r w:rsidRPr="00363E63">
      <w:rPr>
        <w:b w:val="0"/>
        <w:sz w:val="18"/>
        <w:szCs w:val="18"/>
      </w:rPr>
      <w:t xml:space="preserve">telefon: 01 478 10 04, elektronski naslov: </w:t>
    </w:r>
    <w:hyperlink r:id="rId1" w:history="1">
      <w:r w:rsidRPr="00363E63">
        <w:rPr>
          <w:rStyle w:val="Hyperlink"/>
          <w:b w:val="0"/>
          <w:color w:val="auto"/>
          <w:sz w:val="18"/>
          <w:szCs w:val="18"/>
          <w:u w:val="none"/>
        </w:rPr>
        <w:t>matic.slapšak@gov.si</w:t>
      </w:r>
    </w:hyperlink>
    <w:r w:rsidRPr="00363E63">
      <w:rPr>
        <w:b w:val="0"/>
        <w:sz w:val="18"/>
        <w:szCs w:val="18"/>
      </w:rPr>
      <w:tab/>
    </w:r>
    <w:r w:rsidRPr="00363E63">
      <w:rPr>
        <w:sz w:val="18"/>
        <w:szCs w:val="18"/>
      </w:rPr>
      <w:t xml:space="preserve"> </w:t>
    </w:r>
    <w:sdt>
      <w:sdtPr>
        <w:rPr>
          <w:sz w:val="18"/>
          <w:szCs w:val="18"/>
        </w:rPr>
        <w:id w:val="-379318042"/>
        <w:docPartObj>
          <w:docPartGallery w:val="Page Numbers (Bottom of Page)"/>
          <w:docPartUnique/>
        </w:docPartObj>
      </w:sdtPr>
      <w:sdtEndPr/>
      <w:sdtContent>
        <w:r w:rsidRPr="00363E63">
          <w:rPr>
            <w:sz w:val="18"/>
            <w:szCs w:val="18"/>
          </w:rPr>
          <w:fldChar w:fldCharType="begin"/>
        </w:r>
        <w:r w:rsidRPr="00363E63">
          <w:rPr>
            <w:sz w:val="18"/>
            <w:szCs w:val="18"/>
          </w:rPr>
          <w:instrText>PAGE   \* MERGEFORMAT</w:instrText>
        </w:r>
        <w:r w:rsidRPr="00363E63">
          <w:rPr>
            <w:sz w:val="18"/>
            <w:szCs w:val="18"/>
          </w:rPr>
          <w:fldChar w:fldCharType="separate"/>
        </w:r>
        <w:r w:rsidR="00E0517A">
          <w:rPr>
            <w:noProof/>
            <w:sz w:val="18"/>
            <w:szCs w:val="18"/>
          </w:rPr>
          <w:t>4</w:t>
        </w:r>
        <w:r w:rsidRPr="00363E63">
          <w:rPr>
            <w:sz w:val="18"/>
            <w:szCs w:val="18"/>
          </w:rPr>
          <w:fldChar w:fldCharType="end"/>
        </w:r>
      </w:sdtContent>
    </w:sdt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B8EC9F" w14:textId="77777777" w:rsidR="00363E63" w:rsidRPr="00363E63" w:rsidRDefault="00363E63" w:rsidP="00363E63">
    <w:pPr>
      <w:pStyle w:val="Naslov31"/>
      <w:tabs>
        <w:tab w:val="right" w:pos="9638"/>
      </w:tabs>
      <w:jc w:val="left"/>
      <w:rPr>
        <w:b w:val="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7B3641" w14:textId="77777777" w:rsidR="0028645E" w:rsidRDefault="0028645E" w:rsidP="0063497B">
      <w:pPr>
        <w:spacing w:line="240" w:lineRule="auto"/>
      </w:pPr>
      <w:r>
        <w:separator/>
      </w:r>
    </w:p>
  </w:footnote>
  <w:footnote w:type="continuationSeparator" w:id="0">
    <w:p w14:paraId="53D9A37B" w14:textId="77777777" w:rsidR="0028645E" w:rsidRDefault="0028645E" w:rsidP="0063497B">
      <w:pPr>
        <w:spacing w:line="240" w:lineRule="auto"/>
      </w:pPr>
      <w:r>
        <w:continuationSeparator/>
      </w:r>
    </w:p>
  </w:footnote>
  <w:footnote w:id="1">
    <w:p w14:paraId="39ADFC4A" w14:textId="77777777" w:rsidR="00BB5E7B" w:rsidRDefault="00BB5E7B" w:rsidP="00BB5E7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C2E8E">
        <w:t>Merjeno v prevoženih kilometrih</w:t>
      </w:r>
      <w:r>
        <w:t>.</w:t>
      </w:r>
    </w:p>
  </w:footnote>
  <w:footnote w:id="2">
    <w:p w14:paraId="62B4887C" w14:textId="72A7797B" w:rsidR="00BB5E7B" w:rsidRDefault="00BB5E7B" w:rsidP="00BB5E7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>
        <w:t>52. teden v letu 2019 je bil dva dneva bližji koncu leta (ko se promet močno umiri) kot isti teden v letu 2020</w:t>
      </w:r>
      <w:r w:rsidR="0078725E">
        <w:t>.</w:t>
      </w:r>
      <w:r>
        <w:t xml:space="preserve"> 53. teden</w:t>
      </w:r>
      <w:r w:rsidR="0078725E">
        <w:t xml:space="preserve"> oziroma t</w:t>
      </w:r>
      <w:r>
        <w:t>eden ob prehodu leta pa je imel v letu 2019 en delovni dan manj in z vidika prevozov prav tako manj ugodno razporeditev praznikov.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2FB8D3" w14:textId="5B6685F8" w:rsidR="0029405F" w:rsidRDefault="00652795" w:rsidP="00652795">
    <w:pPr>
      <w:jc w:val="right"/>
    </w:pPr>
    <w:r w:rsidRPr="0029405F">
      <w:rPr>
        <w:noProof/>
        <w:lang w:val="en-GB" w:eastAsia="en-GB"/>
      </w:rPr>
      <w:drawing>
        <wp:anchor distT="0" distB="0" distL="114300" distR="114300" simplePos="0" relativeHeight="251672576" behindDoc="0" locked="0" layoutInCell="1" allowOverlap="1" wp14:anchorId="752C4018" wp14:editId="3DA3BF4C">
          <wp:simplePos x="0" y="0"/>
          <wp:positionH relativeFrom="column">
            <wp:posOffset>-361950</wp:posOffset>
          </wp:positionH>
          <wp:positionV relativeFrom="paragraph">
            <wp:posOffset>62865</wp:posOffset>
          </wp:positionV>
          <wp:extent cx="1259840" cy="1002030"/>
          <wp:effectExtent l="0" t="0" r="0" b="7620"/>
          <wp:wrapTopAndBottom/>
          <wp:docPr id="17" name="Picture 17" descr="UMA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UMAR logo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002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80D81">
      <w:t>11. januar 202</w:t>
    </w:r>
    <w:r w:rsidR="00391EA0">
      <w:t>1</w:t>
    </w:r>
  </w:p>
  <w:p w14:paraId="0CD2452E" w14:textId="77777777" w:rsidR="00652795" w:rsidRDefault="00652795" w:rsidP="00FE7254">
    <w:pPr>
      <w:jc w:val="right"/>
    </w:pPr>
  </w:p>
  <w:p w14:paraId="79B4B6F8" w14:textId="77777777" w:rsidR="00FE7254" w:rsidRDefault="00FE7254" w:rsidP="00FE7254">
    <w:pPr>
      <w:jc w:val="right"/>
    </w:pPr>
  </w:p>
  <w:p w14:paraId="24DC5051" w14:textId="77777777" w:rsidR="00FE7254" w:rsidRDefault="00FE7254" w:rsidP="00FE7254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948DB4" w14:textId="34EA3045" w:rsidR="00363E63" w:rsidRPr="004E2D3A" w:rsidRDefault="004E2D3A">
    <w:pPr>
      <w:pStyle w:val="Header"/>
      <w:rPr>
        <w:b/>
        <w:bCs/>
      </w:rPr>
    </w:pPr>
    <w:r w:rsidRPr="00F93880">
      <w:rPr>
        <w:b/>
        <w:bCs/>
      </w:rPr>
      <w:t xml:space="preserve">Tabela: </w:t>
    </w:r>
    <w:r>
      <w:rPr>
        <w:b/>
        <w:bCs/>
      </w:rPr>
      <w:t>i</w:t>
    </w:r>
    <w:r w:rsidRPr="00F93880">
      <w:rPr>
        <w:b/>
        <w:bCs/>
      </w:rPr>
      <w:t xml:space="preserve">zbrani makroekonomski kazalci za </w:t>
    </w:r>
    <w:r>
      <w:rPr>
        <w:b/>
        <w:bCs/>
      </w:rPr>
      <w:t>S</w:t>
    </w:r>
    <w:r w:rsidRPr="00F93880">
      <w:rPr>
        <w:b/>
        <w:bCs/>
      </w:rPr>
      <w:t>lovenijo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709F35" w14:textId="77777777" w:rsidR="00363E63" w:rsidRDefault="00363E6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5pt;height:19.5pt;visibility:visible;mso-wrap-style:square" o:bullet="t">
        <v:imagedata r:id="rId1" o:title=""/>
      </v:shape>
    </w:pict>
  </w:numPicBullet>
  <w:abstractNum w:abstractNumId="0" w15:restartNumberingAfterBreak="0">
    <w:nsid w:val="3CF54D5F"/>
    <w:multiLevelType w:val="hybridMultilevel"/>
    <w:tmpl w:val="20862290"/>
    <w:lvl w:ilvl="0" w:tplc="63DA2180">
      <w:start w:val="1"/>
      <w:numFmt w:val="bullet"/>
      <w:pStyle w:val="Besedilomanjealinej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2C16DD"/>
    <w:multiLevelType w:val="hybridMultilevel"/>
    <w:tmpl w:val="56B4C2AA"/>
    <w:lvl w:ilvl="0" w:tplc="B0B23E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6BC04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A8379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3E91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AD01B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A26F3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E0C0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3E484B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094F1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hideSpellingErrors/>
  <w:hideGrammaticalErrors/>
  <w:proofState w:spelling="clean" w:grammar="clean"/>
  <w:defaultTabStop w:val="170"/>
  <w:hyphenationZone w:val="425"/>
  <w:drawingGridHorizontalSpacing w:val="4933"/>
  <w:drawingGridVerticalSpacing w:val="3118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E1A"/>
    <w:rsid w:val="00001002"/>
    <w:rsid w:val="00017751"/>
    <w:rsid w:val="00024C19"/>
    <w:rsid w:val="00054836"/>
    <w:rsid w:val="000703C7"/>
    <w:rsid w:val="00070B6E"/>
    <w:rsid w:val="00075607"/>
    <w:rsid w:val="00077F13"/>
    <w:rsid w:val="000A5A42"/>
    <w:rsid w:val="000A7BDC"/>
    <w:rsid w:val="000B5AF4"/>
    <w:rsid w:val="00115E8D"/>
    <w:rsid w:val="00123D52"/>
    <w:rsid w:val="00133E20"/>
    <w:rsid w:val="00147E6C"/>
    <w:rsid w:val="00181E98"/>
    <w:rsid w:val="001820C5"/>
    <w:rsid w:val="0019138D"/>
    <w:rsid w:val="001A0C98"/>
    <w:rsid w:val="001B6AE7"/>
    <w:rsid w:val="001D3DD5"/>
    <w:rsid w:val="001D6793"/>
    <w:rsid w:val="001F51CD"/>
    <w:rsid w:val="001F658F"/>
    <w:rsid w:val="0023670D"/>
    <w:rsid w:val="00243593"/>
    <w:rsid w:val="00255608"/>
    <w:rsid w:val="0026509A"/>
    <w:rsid w:val="0028645E"/>
    <w:rsid w:val="0029405F"/>
    <w:rsid w:val="002B4319"/>
    <w:rsid w:val="002B4C3A"/>
    <w:rsid w:val="002B5361"/>
    <w:rsid w:val="002D46EF"/>
    <w:rsid w:val="002E69B6"/>
    <w:rsid w:val="002E6FAD"/>
    <w:rsid w:val="002F2013"/>
    <w:rsid w:val="00306767"/>
    <w:rsid w:val="00312D09"/>
    <w:rsid w:val="003165B4"/>
    <w:rsid w:val="00363E63"/>
    <w:rsid w:val="00380D81"/>
    <w:rsid w:val="00390064"/>
    <w:rsid w:val="00391EA0"/>
    <w:rsid w:val="003A431C"/>
    <w:rsid w:val="003A49D8"/>
    <w:rsid w:val="003C614E"/>
    <w:rsid w:val="0040719E"/>
    <w:rsid w:val="00431EDD"/>
    <w:rsid w:val="004368FB"/>
    <w:rsid w:val="00452589"/>
    <w:rsid w:val="00452804"/>
    <w:rsid w:val="00464D01"/>
    <w:rsid w:val="00477274"/>
    <w:rsid w:val="004970E5"/>
    <w:rsid w:val="004E2D3A"/>
    <w:rsid w:val="004E5D40"/>
    <w:rsid w:val="00534457"/>
    <w:rsid w:val="00546DBF"/>
    <w:rsid w:val="0055047C"/>
    <w:rsid w:val="00554446"/>
    <w:rsid w:val="00561C9A"/>
    <w:rsid w:val="00594AEC"/>
    <w:rsid w:val="005A1D38"/>
    <w:rsid w:val="005B7B82"/>
    <w:rsid w:val="005D3FC8"/>
    <w:rsid w:val="005E2105"/>
    <w:rsid w:val="006269CE"/>
    <w:rsid w:val="0063497B"/>
    <w:rsid w:val="00650921"/>
    <w:rsid w:val="00652795"/>
    <w:rsid w:val="006572A4"/>
    <w:rsid w:val="00671853"/>
    <w:rsid w:val="006875F1"/>
    <w:rsid w:val="006925FA"/>
    <w:rsid w:val="0069486C"/>
    <w:rsid w:val="006965FC"/>
    <w:rsid w:val="006A6820"/>
    <w:rsid w:val="006C2117"/>
    <w:rsid w:val="006E1C81"/>
    <w:rsid w:val="006E1D2A"/>
    <w:rsid w:val="007016EF"/>
    <w:rsid w:val="007068B1"/>
    <w:rsid w:val="00731B6F"/>
    <w:rsid w:val="0074452D"/>
    <w:rsid w:val="0074466E"/>
    <w:rsid w:val="0075778A"/>
    <w:rsid w:val="0078725E"/>
    <w:rsid w:val="0079410F"/>
    <w:rsid w:val="007A0B59"/>
    <w:rsid w:val="007B7110"/>
    <w:rsid w:val="007D0791"/>
    <w:rsid w:val="007F1307"/>
    <w:rsid w:val="00812D81"/>
    <w:rsid w:val="00835502"/>
    <w:rsid w:val="0085311A"/>
    <w:rsid w:val="00856C76"/>
    <w:rsid w:val="00860582"/>
    <w:rsid w:val="0088777F"/>
    <w:rsid w:val="00887D7E"/>
    <w:rsid w:val="0089259B"/>
    <w:rsid w:val="008B5590"/>
    <w:rsid w:val="008D6A12"/>
    <w:rsid w:val="00910265"/>
    <w:rsid w:val="0093604B"/>
    <w:rsid w:val="00946C4C"/>
    <w:rsid w:val="009918B9"/>
    <w:rsid w:val="009A1E12"/>
    <w:rsid w:val="009C7342"/>
    <w:rsid w:val="009D311B"/>
    <w:rsid w:val="00A072AA"/>
    <w:rsid w:val="00A107AD"/>
    <w:rsid w:val="00A1191F"/>
    <w:rsid w:val="00A22E1A"/>
    <w:rsid w:val="00A35FCE"/>
    <w:rsid w:val="00A42839"/>
    <w:rsid w:val="00A64252"/>
    <w:rsid w:val="00A7050D"/>
    <w:rsid w:val="00A73FE7"/>
    <w:rsid w:val="00A8329F"/>
    <w:rsid w:val="00AA1F25"/>
    <w:rsid w:val="00AB0C65"/>
    <w:rsid w:val="00AC328B"/>
    <w:rsid w:val="00AC6B18"/>
    <w:rsid w:val="00AF12EE"/>
    <w:rsid w:val="00AF3058"/>
    <w:rsid w:val="00B00E5E"/>
    <w:rsid w:val="00B0775F"/>
    <w:rsid w:val="00B220A3"/>
    <w:rsid w:val="00B451B6"/>
    <w:rsid w:val="00B52F7E"/>
    <w:rsid w:val="00B738F6"/>
    <w:rsid w:val="00B74B96"/>
    <w:rsid w:val="00B8300F"/>
    <w:rsid w:val="00BA041C"/>
    <w:rsid w:val="00BB5E7B"/>
    <w:rsid w:val="00BB6DF6"/>
    <w:rsid w:val="00BD141C"/>
    <w:rsid w:val="00BD6A80"/>
    <w:rsid w:val="00BF08F1"/>
    <w:rsid w:val="00BF2574"/>
    <w:rsid w:val="00C04C65"/>
    <w:rsid w:val="00C24D71"/>
    <w:rsid w:val="00C36035"/>
    <w:rsid w:val="00C80811"/>
    <w:rsid w:val="00C80938"/>
    <w:rsid w:val="00CA3521"/>
    <w:rsid w:val="00CB76B3"/>
    <w:rsid w:val="00CF6407"/>
    <w:rsid w:val="00D2541E"/>
    <w:rsid w:val="00D312B6"/>
    <w:rsid w:val="00DB1C32"/>
    <w:rsid w:val="00DE2EA9"/>
    <w:rsid w:val="00DE4ACB"/>
    <w:rsid w:val="00DE72F6"/>
    <w:rsid w:val="00DF3707"/>
    <w:rsid w:val="00DF4F0B"/>
    <w:rsid w:val="00E02749"/>
    <w:rsid w:val="00E0517A"/>
    <w:rsid w:val="00E3552A"/>
    <w:rsid w:val="00E73B72"/>
    <w:rsid w:val="00E7791D"/>
    <w:rsid w:val="00EE71FF"/>
    <w:rsid w:val="00EE7E6E"/>
    <w:rsid w:val="00F27562"/>
    <w:rsid w:val="00F409C1"/>
    <w:rsid w:val="00F41E1A"/>
    <w:rsid w:val="00F43F6C"/>
    <w:rsid w:val="00F47B15"/>
    <w:rsid w:val="00F538D3"/>
    <w:rsid w:val="00F545EF"/>
    <w:rsid w:val="00F5632C"/>
    <w:rsid w:val="00F65156"/>
    <w:rsid w:val="00F66E1B"/>
    <w:rsid w:val="00F930F6"/>
    <w:rsid w:val="00FA45E3"/>
    <w:rsid w:val="00FA4FDA"/>
    <w:rsid w:val="00FB5533"/>
    <w:rsid w:val="00FD0C07"/>
    <w:rsid w:val="00FE12B1"/>
    <w:rsid w:val="00FE6CB2"/>
    <w:rsid w:val="00FE7254"/>
    <w:rsid w:val="00FF4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B4BF36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esedilo"/>
    <w:qFormat/>
    <w:rsid w:val="00363E63"/>
    <w:pPr>
      <w:spacing w:after="0" w:line="250" w:lineRule="atLeast"/>
      <w:jc w:val="both"/>
    </w:pPr>
    <w:rPr>
      <w:rFonts w:ascii="Myriad Pro" w:hAnsi="Myriad Pro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97B"/>
  </w:style>
  <w:style w:type="paragraph" w:styleId="Footer">
    <w:name w:val="footer"/>
    <w:basedOn w:val="Normal"/>
    <w:link w:val="FooterChar"/>
    <w:uiPriority w:val="99"/>
    <w:unhideWhenUsed/>
    <w:rsid w:val="0063497B"/>
    <w:pPr>
      <w:tabs>
        <w:tab w:val="center" w:pos="4536"/>
        <w:tab w:val="right" w:pos="9072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97B"/>
  </w:style>
  <w:style w:type="paragraph" w:styleId="NoSpacing">
    <w:name w:val="No Spacing"/>
    <w:uiPriority w:val="1"/>
    <w:qFormat/>
    <w:rsid w:val="00887D7E"/>
    <w:pPr>
      <w:spacing w:after="0" w:line="240" w:lineRule="auto"/>
    </w:pPr>
    <w:rPr>
      <w:rFonts w:ascii="Myriad Pro" w:hAnsi="Myriad Pro"/>
    </w:rPr>
  </w:style>
  <w:style w:type="paragraph" w:customStyle="1" w:styleId="Naslov11">
    <w:name w:val="Naslov 11"/>
    <w:basedOn w:val="Normal"/>
    <w:link w:val="Naslov1Char"/>
    <w:qFormat/>
    <w:rsid w:val="00812D81"/>
    <w:pPr>
      <w:spacing w:line="360" w:lineRule="exact"/>
    </w:pPr>
    <w:rPr>
      <w:b/>
      <w:sz w:val="32"/>
      <w:szCs w:val="36"/>
    </w:rPr>
  </w:style>
  <w:style w:type="paragraph" w:customStyle="1" w:styleId="Naslov21">
    <w:name w:val="Naslov 21"/>
    <w:basedOn w:val="Normal"/>
    <w:link w:val="Naslov2Char"/>
    <w:qFormat/>
    <w:rsid w:val="00812D81"/>
    <w:pPr>
      <w:spacing w:line="360" w:lineRule="exact"/>
    </w:pPr>
    <w:rPr>
      <w:sz w:val="32"/>
      <w:szCs w:val="36"/>
    </w:rPr>
  </w:style>
  <w:style w:type="character" w:customStyle="1" w:styleId="Naslov1Char">
    <w:name w:val="Naslov 1 Char"/>
    <w:basedOn w:val="DefaultParagraphFont"/>
    <w:link w:val="Naslov11"/>
    <w:rsid w:val="00812D81"/>
    <w:rPr>
      <w:rFonts w:ascii="Myriad Pro" w:hAnsi="Myriad Pro"/>
      <w:b/>
      <w:sz w:val="32"/>
      <w:szCs w:val="36"/>
    </w:rPr>
  </w:style>
  <w:style w:type="paragraph" w:customStyle="1" w:styleId="Naslov31">
    <w:name w:val="Naslov 31"/>
    <w:basedOn w:val="Normal"/>
    <w:link w:val="Naslov3Char"/>
    <w:qFormat/>
    <w:rsid w:val="00671853"/>
    <w:rPr>
      <w:b/>
    </w:rPr>
  </w:style>
  <w:style w:type="character" w:customStyle="1" w:styleId="Naslov2Char">
    <w:name w:val="Naslov 2 Char"/>
    <w:basedOn w:val="DefaultParagraphFont"/>
    <w:link w:val="Naslov21"/>
    <w:rsid w:val="00812D81"/>
    <w:rPr>
      <w:rFonts w:ascii="Myriad Pro" w:hAnsi="Myriad Pro"/>
      <w:sz w:val="32"/>
      <w:szCs w:val="36"/>
    </w:rPr>
  </w:style>
  <w:style w:type="paragraph" w:customStyle="1" w:styleId="Dodatneinformacije">
    <w:name w:val="Dodatne informacije"/>
    <w:basedOn w:val="Normal"/>
    <w:link w:val="DodatneinformacijeChar"/>
    <w:qFormat/>
    <w:rsid w:val="00F41E1A"/>
  </w:style>
  <w:style w:type="character" w:customStyle="1" w:styleId="Naslov3Char">
    <w:name w:val="Naslov 3 Char"/>
    <w:basedOn w:val="DefaultParagraphFont"/>
    <w:link w:val="Naslov31"/>
    <w:rsid w:val="00671853"/>
    <w:rPr>
      <w:rFonts w:ascii="Myriad Pro" w:hAnsi="Myriad Pro"/>
      <w:b/>
      <w:sz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274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DodatneinformacijeChar">
    <w:name w:val="Dodatne informacije Char"/>
    <w:basedOn w:val="DefaultParagraphFont"/>
    <w:link w:val="Dodatneinformacije"/>
    <w:rsid w:val="00F41E1A"/>
    <w:rPr>
      <w:rFonts w:ascii="Myriad Pro" w:hAnsi="Myriad Pro"/>
      <w:sz w:val="21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749"/>
    <w:rPr>
      <w:rFonts w:ascii="Segoe UI" w:hAnsi="Segoe UI" w:cs="Segoe UI"/>
      <w:sz w:val="18"/>
      <w:szCs w:val="18"/>
    </w:rPr>
  </w:style>
  <w:style w:type="paragraph" w:customStyle="1" w:styleId="Uvod">
    <w:name w:val="Uvod"/>
    <w:basedOn w:val="Naslov31"/>
    <w:link w:val="UvodChar"/>
    <w:qFormat/>
    <w:rsid w:val="00E02749"/>
    <w:pPr>
      <w:spacing w:after="160"/>
    </w:pPr>
  </w:style>
  <w:style w:type="character" w:customStyle="1" w:styleId="UvodChar">
    <w:name w:val="Uvod Char"/>
    <w:basedOn w:val="Naslov3Char"/>
    <w:link w:val="Uvod"/>
    <w:rsid w:val="00E02749"/>
    <w:rPr>
      <w:rFonts w:ascii="Myriad Pro" w:hAnsi="Myriad Pro"/>
      <w:b/>
      <w:sz w:val="21"/>
    </w:rPr>
  </w:style>
  <w:style w:type="table" w:styleId="TableGrid">
    <w:name w:val="Table Grid"/>
    <w:basedOn w:val="TableNormal"/>
    <w:uiPriority w:val="39"/>
    <w:rsid w:val="006E1C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DF4F0B"/>
    <w:pPr>
      <w:ind w:left="720"/>
      <w:contextualSpacing/>
    </w:pPr>
  </w:style>
  <w:style w:type="paragraph" w:customStyle="1" w:styleId="Besedilomanjealineje">
    <w:name w:val="Besedilo manjše_alineje"/>
    <w:basedOn w:val="ListParagraph"/>
    <w:link w:val="BesedilomanjealinejeChar"/>
    <w:rsid w:val="00F545EF"/>
    <w:pPr>
      <w:numPr>
        <w:numId w:val="1"/>
      </w:numPr>
      <w:spacing w:line="220" w:lineRule="exact"/>
      <w:ind w:left="170" w:hanging="170"/>
      <w:jc w:val="left"/>
    </w:pPr>
    <w:rPr>
      <w:sz w:val="16"/>
      <w:szCs w:val="16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133E20"/>
    <w:rPr>
      <w:rFonts w:ascii="Myriad Pro" w:hAnsi="Myriad Pro"/>
      <w:sz w:val="21"/>
    </w:rPr>
  </w:style>
  <w:style w:type="character" w:customStyle="1" w:styleId="BesedilomanjealinejeChar">
    <w:name w:val="Besedilo manjše_alineje Char"/>
    <w:basedOn w:val="ListParagraphChar"/>
    <w:link w:val="Besedilomanjealineje"/>
    <w:rsid w:val="00F545EF"/>
    <w:rPr>
      <w:rFonts w:ascii="Myriad Pro" w:hAnsi="Myriad Pro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63E63"/>
    <w:rPr>
      <w:color w:val="0563C1" w:themeColor="hyperlink"/>
      <w:u w:val="single"/>
    </w:rPr>
  </w:style>
  <w:style w:type="paragraph" w:styleId="FootnoteText">
    <w:name w:val="footnote text"/>
    <w:aliases w:val="Sprotna opomba_EO, Char Char,Char Char,Sprotna opomba-besedilo,Char Char Char Char,Sprotna opomba - besedilo Znak1,Sprotna opomba - besedilo Znak Znak2,Sprotna opomba - besedilo Znak1 Znak Znak1,fn"/>
    <w:basedOn w:val="Normal"/>
    <w:link w:val="FootnoteTextChar"/>
    <w:uiPriority w:val="99"/>
    <w:unhideWhenUsed/>
    <w:qFormat/>
    <w:rsid w:val="00FE7254"/>
    <w:pPr>
      <w:spacing w:line="240" w:lineRule="auto"/>
    </w:pPr>
    <w:rPr>
      <w:sz w:val="16"/>
      <w:szCs w:val="20"/>
    </w:rPr>
  </w:style>
  <w:style w:type="character" w:customStyle="1" w:styleId="FootnoteTextChar">
    <w:name w:val="Footnote Text Char"/>
    <w:aliases w:val="Sprotna opomba_EO Char, Char Char Char,Char Char Char,Sprotna opomba-besedilo Char,Char Char Char Char Char,Sprotna opomba - besedilo Znak1 Char,Sprotna opomba - besedilo Znak Znak2 Char,Sprotna opomba - besedilo Znak1 Znak Znak1 Char"/>
    <w:basedOn w:val="DefaultParagraphFont"/>
    <w:link w:val="FootnoteText"/>
    <w:uiPriority w:val="99"/>
    <w:rsid w:val="00FE7254"/>
    <w:rPr>
      <w:rFonts w:ascii="Myriad Pro" w:hAnsi="Myriad Pro"/>
      <w:sz w:val="16"/>
      <w:szCs w:val="20"/>
    </w:rPr>
  </w:style>
  <w:style w:type="character" w:styleId="FootnoteReference">
    <w:name w:val="footnote reference"/>
    <w:aliases w:val="footnote_EO,Footnote symbol,Fussnota,Footnote,Footnote reference number,note TESI,SUPERS,EN Footnote Reference,-E Fußnotenzeichen,Times 10 Point,Exposant 3 Point,E...,nota de rodapé,Footnote Reference_LVL6,Footnote Reference_LVL61"/>
    <w:basedOn w:val="DefaultParagraphFont"/>
    <w:uiPriority w:val="99"/>
    <w:unhideWhenUsed/>
    <w:qFormat/>
    <w:rsid w:val="00FE7254"/>
    <w:rPr>
      <w:vertAlign w:val="superscript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A49D8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01775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7751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7751"/>
    <w:rPr>
      <w:rFonts w:ascii="Myriad Pro" w:hAnsi="Myriad Pr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775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7751"/>
    <w:rPr>
      <w:rFonts w:ascii="Myriad Pro" w:hAnsi="Myriad Pro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F49D7"/>
    <w:pPr>
      <w:spacing w:after="0" w:line="240" w:lineRule="auto"/>
    </w:pPr>
    <w:rPr>
      <w:rFonts w:ascii="Myriad Pro" w:hAnsi="Myriad Pro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footer" Target="footer4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eader" Target="header1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&#353;ak@gov.si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&#353;ak@gov.si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matic.slap&#353;ak@gov.s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MAR tema_word">
  <a:themeElements>
    <a:clrScheme name="UMAR barve">
      <a:dk1>
        <a:sysClr val="windowText" lastClr="000000"/>
      </a:dk1>
      <a:lt1>
        <a:sysClr val="window" lastClr="FFFFFF"/>
      </a:lt1>
      <a:dk2>
        <a:srgbClr val="44546A"/>
      </a:dk2>
      <a:lt2>
        <a:srgbClr val="DBDBDB"/>
      </a:lt2>
      <a:accent1>
        <a:srgbClr val="9E001A"/>
      </a:accent1>
      <a:accent2>
        <a:srgbClr val="D99694"/>
      </a:accent2>
      <a:accent3>
        <a:srgbClr val="A6A6A6"/>
      </a:accent3>
      <a:accent4>
        <a:srgbClr val="54A4A3"/>
      </a:accent4>
      <a:accent5>
        <a:srgbClr val="BBD2B0"/>
      </a:accent5>
      <a:accent6>
        <a:srgbClr val="6F3B66"/>
      </a:accent6>
      <a:hlink>
        <a:srgbClr val="0563C1"/>
      </a:hlink>
      <a:folHlink>
        <a:srgbClr val="954F72"/>
      </a:folHlink>
    </a:clrScheme>
    <a:fontScheme name="UMAR pisav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08DD30-68CD-470C-9D98-B193E3B27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811</Words>
  <Characters>4628</Characters>
  <Application>Microsoft Office Word</Application>
  <DocSecurity>0</DocSecurity>
  <Lines>38</Lines>
  <Paragraphs>10</Paragraphs>
  <ScaleCrop>false</ScaleCrop>
  <Company/>
  <LinksUpToDate>false</LinksUpToDate>
  <CharactersWithSpaces>5429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2021-01-12T10:28:00Z</dcterms:created>
  <dcterms:modified xsi:type="dcterms:W3CDTF">2021-01-12T10:28:00Z</dcterms:modified>
</cp:coreProperties>
</file>