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5FF5E384" w:rsidR="001D6793" w:rsidRDefault="00FA45E3" w:rsidP="001D6793">
      <w:pPr>
        <w:pStyle w:val="Naslov21"/>
      </w:pPr>
      <w:r>
        <w:t xml:space="preserve">od </w:t>
      </w:r>
      <w:r w:rsidR="00EE2C1B">
        <w:t>22</w:t>
      </w:r>
      <w:r w:rsidR="001D6793">
        <w:t xml:space="preserve">. do </w:t>
      </w:r>
      <w:r w:rsidR="00FE12B1">
        <w:t>2</w:t>
      </w:r>
      <w:r w:rsidR="00EE2C1B">
        <w:t>6</w:t>
      </w:r>
      <w:r w:rsidR="001D6793">
        <w:t xml:space="preserve">. </w:t>
      </w:r>
      <w:r w:rsidR="00FE12B1">
        <w:t>febru</w:t>
      </w:r>
      <w:r>
        <w:t>ar</w:t>
      </w:r>
      <w:r w:rsidR="001D6793">
        <w:t>j</w:t>
      </w:r>
      <w:r>
        <w:t>a</w:t>
      </w:r>
      <w:r w:rsidR="001D6793">
        <w:t xml:space="preserve"> 20</w:t>
      </w:r>
      <w:r w:rsidR="00EE2C1B">
        <w:t>2</w:t>
      </w:r>
      <w:r w:rsidR="001D6793">
        <w:t>1</w:t>
      </w:r>
    </w:p>
    <w:p w14:paraId="6FBC1E05" w14:textId="77777777" w:rsidR="00DF4F0B" w:rsidRDefault="00DF4F0B"/>
    <w:p w14:paraId="0D8A2183" w14:textId="25E5420C" w:rsidR="00520BC7" w:rsidRDefault="00766E54" w:rsidP="007D0791">
      <w:pPr>
        <w:tabs>
          <w:tab w:val="left" w:pos="580"/>
        </w:tabs>
        <w:rPr>
          <w:bCs/>
        </w:rPr>
      </w:pPr>
      <w:bookmarkStart w:id="0" w:name="_Hlk54096721"/>
      <w:r>
        <w:t xml:space="preserve">Upad BDP v zadnjem lanskem četrtletju </w:t>
      </w:r>
      <w:r w:rsidR="00496622">
        <w:t>(medletno za 4,5</w:t>
      </w:r>
      <w:r w:rsidR="00045979">
        <w:t> </w:t>
      </w:r>
      <w:r w:rsidR="00496622">
        <w:t xml:space="preserve">%) </w:t>
      </w:r>
      <w:r>
        <w:t xml:space="preserve">je bil manjši od pričakovanega. Zaradi sprejetih zajezitvenih ukrepov se je konec lanskega leta zmanjšal predvsem prihodek v nekaterih </w:t>
      </w:r>
      <w:r w:rsidRPr="004938DC">
        <w:rPr>
          <w:bCs/>
        </w:rPr>
        <w:t xml:space="preserve">storitvenih </w:t>
      </w:r>
      <w:r>
        <w:rPr>
          <w:bCs/>
        </w:rPr>
        <w:t xml:space="preserve">dejavnostih. </w:t>
      </w:r>
      <w:r w:rsidRPr="006225D9">
        <w:t>V gostinstvu</w:t>
      </w:r>
      <w:r w:rsidRPr="00390D3B">
        <w:t xml:space="preserve"> </w:t>
      </w:r>
      <w:r>
        <w:t>s</w:t>
      </w:r>
      <w:r w:rsidRPr="00390D3B">
        <w:t>e je zaradi zaprtja večine nastanitvenih in gostinskih obratov prihodek več kot prepolovil</w:t>
      </w:r>
      <w:r>
        <w:t xml:space="preserve">. </w:t>
      </w:r>
      <w:r w:rsidRPr="006225D9">
        <w:rPr>
          <w:bCs/>
        </w:rPr>
        <w:t xml:space="preserve">Ob zaprtju nekaterih </w:t>
      </w:r>
      <w:proofErr w:type="spellStart"/>
      <w:r w:rsidRPr="006225D9">
        <w:rPr>
          <w:bCs/>
        </w:rPr>
        <w:t>nenujnih</w:t>
      </w:r>
      <w:proofErr w:type="spellEnd"/>
      <w:r w:rsidRPr="006225D9">
        <w:rPr>
          <w:bCs/>
        </w:rPr>
        <w:t xml:space="preserve"> prodajaln in drugih omejitvenih ukrepih se je močn</w:t>
      </w:r>
      <w:r>
        <w:rPr>
          <w:bCs/>
        </w:rPr>
        <w:t>o</w:t>
      </w:r>
      <w:r w:rsidRPr="006225D9">
        <w:rPr>
          <w:bCs/>
        </w:rPr>
        <w:t xml:space="preserve"> zmanjšala</w:t>
      </w:r>
      <w:r>
        <w:rPr>
          <w:bCs/>
        </w:rPr>
        <w:t xml:space="preserve"> tudi</w:t>
      </w:r>
      <w:r w:rsidRPr="006225D9">
        <w:rPr>
          <w:bCs/>
        </w:rPr>
        <w:t xml:space="preserve"> prodaja v trgovini. </w:t>
      </w:r>
    </w:p>
    <w:p w14:paraId="1ED8A57F" w14:textId="47293139" w:rsidR="007D0791" w:rsidRPr="0026694E" w:rsidRDefault="00766E54" w:rsidP="007D0791">
      <w:pPr>
        <w:tabs>
          <w:tab w:val="left" w:pos="580"/>
        </w:tabs>
        <w:rPr>
          <w:szCs w:val="20"/>
        </w:rPr>
      </w:pPr>
      <w:r>
        <w:t>S sproščanjem zajezitvenih ukrepov se je zaupanje v trgovini in storitvenih dejavnostih</w:t>
      </w:r>
      <w:r w:rsidRPr="006225D9">
        <w:t xml:space="preserve"> </w:t>
      </w:r>
      <w:r>
        <w:t>februarja izboljšalo, višje je bilo tudi zaupanje potrošnikov. Sredi</w:t>
      </w:r>
      <w:r w:rsidRPr="002B3CF0">
        <w:rPr>
          <w:rFonts w:cs="Tms Rmn"/>
          <w:color w:val="000000"/>
          <w:szCs w:val="20"/>
        </w:rPr>
        <w:t xml:space="preserve"> februarja</w:t>
      </w:r>
      <w:r w:rsidRPr="002B3CF0" w:rsidDel="006A17DA">
        <w:t xml:space="preserve"> </w:t>
      </w:r>
      <w:r>
        <w:t xml:space="preserve">se je </w:t>
      </w:r>
      <w:r w:rsidR="00045979" w:rsidRPr="002B3CF0">
        <w:t>p</w:t>
      </w:r>
      <w:r w:rsidR="00045979" w:rsidRPr="002B3CF0">
        <w:rPr>
          <w:rFonts w:cs="Tms Rmn"/>
          <w:color w:val="000000"/>
          <w:szCs w:val="20"/>
        </w:rPr>
        <w:t>o podatkih o davčnem potrjevanju računov</w:t>
      </w:r>
      <w:r w:rsidR="00045979">
        <w:t xml:space="preserve"> </w:t>
      </w:r>
      <w:r>
        <w:t xml:space="preserve">močno </w:t>
      </w:r>
      <w:r w:rsidRPr="002B3CF0">
        <w:t>zmanjša</w:t>
      </w:r>
      <w:r>
        <w:t>l</w:t>
      </w:r>
      <w:r w:rsidRPr="002B3CF0">
        <w:t xml:space="preserve"> </w:t>
      </w:r>
      <w:r>
        <w:t xml:space="preserve">tudi </w:t>
      </w:r>
      <w:r w:rsidRPr="002B3CF0">
        <w:t>medletn</w:t>
      </w:r>
      <w:r>
        <w:t>i</w:t>
      </w:r>
      <w:r w:rsidRPr="002B3CF0">
        <w:t xml:space="preserve"> upad prometa</w:t>
      </w:r>
      <w:r w:rsidRPr="002B3CF0">
        <w:rPr>
          <w:rFonts w:cs="Tms Rmn"/>
          <w:color w:val="000000"/>
          <w:szCs w:val="20"/>
        </w:rPr>
        <w:t xml:space="preserve">. </w:t>
      </w:r>
      <w:r>
        <w:t>Zaupanje v predelovalnih dejavnostih in gradbeništvu, ki jih je drugi val epidemije znatno manj prizadel, je doseglo ravni pred epidemijo. Poraba elektrike in promet tovornih vozil po slovenskih avtocestah, ki pričata o manjši prizadetosti industrije v drugem valu, sta sredi februarja le nekoliko zaostajala za ravnmi izpred leta. Februarja se je zmanjšalo tudi število brezposelnih, ki pa je zaradi sezonskega dviga decembra in januarja konec februarja ostalo še za okoli 14 % večje kot pred letom.</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4C1BEB76" w:rsidR="00363E63" w:rsidRPr="007A0B59" w:rsidRDefault="00C44BEA" w:rsidP="00731B6F">
            <w:pPr>
              <w:pStyle w:val="Naslov31"/>
              <w:jc w:val="left"/>
            </w:pPr>
            <w:r>
              <w:t>Poraba elektrike, februar 2021</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0595334F" w:rsidR="00FA45E3" w:rsidRDefault="003138C7" w:rsidP="00F35405">
            <w:pPr>
              <w:pStyle w:val="ListParagraph"/>
              <w:ind w:left="0"/>
            </w:pPr>
            <w:r>
              <w:rPr>
                <w:noProof/>
              </w:rPr>
              <w:drawing>
                <wp:inline distT="0" distB="0" distL="0" distR="0" wp14:anchorId="60EC0455" wp14:editId="47DE0EC7">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00104741" w:rsidR="00FA45E3" w:rsidRPr="00DF4F0B" w:rsidRDefault="00241519" w:rsidP="00946C4C">
            <w:r w:rsidRPr="00241519">
              <w:rPr>
                <w:b/>
                <w:bCs/>
              </w:rPr>
              <w:t>Ob nadaljnji sprostitvi zajezitvenih ukrepov in odprtju vseh trgovin je bila poraba elektrike v Sloveniji v tretjem tednu februarja za 2</w:t>
            </w:r>
            <w:r>
              <w:rPr>
                <w:b/>
                <w:bCs/>
              </w:rPr>
              <w:t> </w:t>
            </w:r>
            <w:r w:rsidRPr="00241519">
              <w:rPr>
                <w:b/>
                <w:bCs/>
              </w:rPr>
              <w:t xml:space="preserve">% višja od lanske v tem času. </w:t>
            </w:r>
            <w:r w:rsidRPr="00241519">
              <w:t xml:space="preserve">Med našimi najpomembnejšimi trgovinskimi partnericami je medletni upad porabe </w:t>
            </w:r>
            <w:r w:rsidR="001D166F">
              <w:t xml:space="preserve">ostal največji v </w:t>
            </w:r>
            <w:r w:rsidRPr="00241519">
              <w:t>Avstrij</w:t>
            </w:r>
            <w:r w:rsidR="001D166F">
              <w:t>i</w:t>
            </w:r>
            <w:r w:rsidRPr="00241519">
              <w:t xml:space="preserve"> (6</w:t>
            </w:r>
            <w:r>
              <w:t> </w:t>
            </w:r>
            <w:r w:rsidRPr="00241519">
              <w:t>%), ki pa je bil zaradi nedavne sprostitve nekaterih zajezitvenih ukrepov (zlasti odprtje trgovin in storitvenih dejavnosti) nekoliko manjši kot v prejšnjih tednih drugega vala epidemije. Medletno nižj</w:t>
            </w:r>
            <w:r>
              <w:t>a je bila tudi</w:t>
            </w:r>
            <w:r w:rsidRPr="00241519">
              <w:t xml:space="preserve"> porab</w:t>
            </w:r>
            <w:r>
              <w:t>a v Nemčiji</w:t>
            </w:r>
            <w:r w:rsidRPr="00241519">
              <w:t xml:space="preserve"> (5</w:t>
            </w:r>
            <w:r>
              <w:t> </w:t>
            </w:r>
            <w:r w:rsidRPr="00241519">
              <w:t>%)</w:t>
            </w:r>
            <w:r w:rsidR="00FB39C7">
              <w:t>, d</w:t>
            </w:r>
            <w:r w:rsidRPr="00241519">
              <w:t xml:space="preserve">rugje </w:t>
            </w:r>
            <w:r w:rsidR="00FB39C7">
              <w:t xml:space="preserve">pa </w:t>
            </w:r>
            <w:r w:rsidRPr="00241519">
              <w:t>je presegala lansko v tem času, v Italiji za 1</w:t>
            </w:r>
            <w:r>
              <w:t> </w:t>
            </w:r>
            <w:r w:rsidRPr="00241519">
              <w:t>%, v Franciji za 4</w:t>
            </w:r>
            <w:r>
              <w:t> </w:t>
            </w:r>
            <w:r w:rsidRPr="00241519">
              <w:t>%, na Hrvaškem pa za 6</w:t>
            </w:r>
            <w:r>
              <w:t> </w:t>
            </w:r>
            <w:r w:rsidRPr="00241519">
              <w:t>%</w:t>
            </w:r>
            <w:r w:rsidR="00946C4C">
              <w:t>.</w:t>
            </w:r>
          </w:p>
        </w:tc>
      </w:tr>
    </w:tbl>
    <w:p w14:paraId="5FFF7A2A" w14:textId="73C7A80E" w:rsidR="00EE7E6E" w:rsidRDefault="00EE7E6E" w:rsidP="001F51CD">
      <w:pPr>
        <w:tabs>
          <w:tab w:val="left" w:pos="580"/>
        </w:tabs>
      </w:pPr>
    </w:p>
    <w:p w14:paraId="5542630F" w14:textId="77777777" w:rsidR="00D82251" w:rsidRDefault="00D8225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EE2C1B" w14:paraId="52C0B6A6" w14:textId="77777777" w:rsidTr="006926A2">
        <w:trPr>
          <w:trHeight w:val="207"/>
        </w:trPr>
        <w:tc>
          <w:tcPr>
            <w:tcW w:w="7655" w:type="dxa"/>
            <w:gridSpan w:val="2"/>
            <w:tcBorders>
              <w:bottom w:val="single" w:sz="4" w:space="0" w:color="auto"/>
            </w:tcBorders>
            <w:tcMar>
              <w:left w:w="0" w:type="dxa"/>
            </w:tcMar>
          </w:tcPr>
          <w:p w14:paraId="226873CB" w14:textId="656B0241" w:rsidR="00EE2C1B" w:rsidRPr="007A0B59" w:rsidRDefault="00C44BEA" w:rsidP="00AD3A64">
            <w:pPr>
              <w:pStyle w:val="Naslov31"/>
              <w:jc w:val="left"/>
            </w:pPr>
            <w:r w:rsidRPr="004B2F61">
              <w:lastRenderedPageBreak/>
              <w:t xml:space="preserve">Promet elektronsko </w:t>
            </w:r>
            <w:proofErr w:type="spellStart"/>
            <w:r w:rsidRPr="004B2F61">
              <w:t>cestninjenih</w:t>
            </w:r>
            <w:proofErr w:type="spellEnd"/>
            <w:r w:rsidRPr="004B2F61">
              <w:t xml:space="preserve"> vozil na slovenskih avtocestah, </w:t>
            </w:r>
            <w:r>
              <w:t>febr</w:t>
            </w:r>
            <w:r w:rsidRPr="004B2F61">
              <w:t>uar 2021</w:t>
            </w:r>
          </w:p>
        </w:tc>
        <w:tc>
          <w:tcPr>
            <w:tcW w:w="1984" w:type="dxa"/>
            <w:tcBorders>
              <w:bottom w:val="single" w:sz="4" w:space="0" w:color="auto"/>
            </w:tcBorders>
          </w:tcPr>
          <w:p w14:paraId="1C2F0432" w14:textId="77777777" w:rsidR="00EE2C1B" w:rsidRPr="007A0B59" w:rsidRDefault="00EE2C1B" w:rsidP="00AD3A64">
            <w:pPr>
              <w:pStyle w:val="Naslov31"/>
            </w:pPr>
          </w:p>
        </w:tc>
      </w:tr>
      <w:tr w:rsidR="00EE2C1B" w14:paraId="182FB5D6" w14:textId="77777777" w:rsidTr="00AD3A64">
        <w:trPr>
          <w:trHeight w:val="1134"/>
        </w:trPr>
        <w:tc>
          <w:tcPr>
            <w:tcW w:w="4982" w:type="dxa"/>
            <w:tcBorders>
              <w:top w:val="single" w:sz="4" w:space="0" w:color="auto"/>
            </w:tcBorders>
            <w:tcMar>
              <w:left w:w="0" w:type="dxa"/>
            </w:tcMar>
          </w:tcPr>
          <w:p w14:paraId="462BD8E5" w14:textId="6B2296EC" w:rsidR="00EE2C1B" w:rsidRDefault="001A6E51" w:rsidP="00AD3A64">
            <w:pPr>
              <w:pStyle w:val="ListParagraph"/>
              <w:ind w:left="0"/>
            </w:pPr>
            <w:r>
              <w:rPr>
                <w:noProof/>
              </w:rPr>
              <w:drawing>
                <wp:inline distT="0" distB="0" distL="0" distR="0" wp14:anchorId="11D7C7BB" wp14:editId="2904B982">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B2C93D3" w14:textId="2C79C25C" w:rsidR="00EE2C1B" w:rsidRPr="00DF4F0B" w:rsidRDefault="008206AA" w:rsidP="00AD3A64">
            <w:r w:rsidRPr="008206AA">
              <w:rPr>
                <w:b/>
                <w:bCs/>
              </w:rPr>
              <w:t>Promet tovornih vozil na slovenskih avtocestah</w:t>
            </w:r>
            <w:r w:rsidRPr="008206AA">
              <w:rPr>
                <w:b/>
                <w:bCs/>
                <w:vertAlign w:val="superscript"/>
              </w:rPr>
              <w:footnoteReference w:id="1"/>
            </w:r>
            <w:r w:rsidRPr="008206AA">
              <w:rPr>
                <w:b/>
                <w:bCs/>
              </w:rPr>
              <w:t xml:space="preserve">   je bil v tretjem tednu februarja za 4 % nižji kot v enakem obdobju lani.</w:t>
            </w:r>
            <w:r w:rsidRPr="008206AA">
              <w:t xml:space="preserve"> V tednu med 15. in 21. februarjem je bil promet domačih vozil manjši za 2 %, tujih pa za 6 %. Promet</w:t>
            </w:r>
            <w:r w:rsidR="00671726">
              <w:t>a</w:t>
            </w:r>
            <w:r w:rsidRPr="008206AA">
              <w:t xml:space="preserve"> tovornih vozil</w:t>
            </w:r>
            <w:r>
              <w:t>, ki</w:t>
            </w:r>
            <w:r w:rsidRPr="008206AA">
              <w:t xml:space="preserve"> je po prvem valu epidemije okreval s podobnim tempom kot industrijska </w:t>
            </w:r>
            <w:r>
              <w:t>proizvodnja,</w:t>
            </w:r>
            <w:r w:rsidRPr="008206AA">
              <w:t xml:space="preserve"> zajezitveni ukrepi </w:t>
            </w:r>
            <w:r>
              <w:t>v</w:t>
            </w:r>
            <w:r w:rsidRPr="008206AA">
              <w:t xml:space="preserve"> drugem valu niso pomembneje ovirali. </w:t>
            </w:r>
            <w:r>
              <w:t>Z</w:t>
            </w:r>
            <w:r w:rsidRPr="008206AA">
              <w:t xml:space="preserve">aostanek za </w:t>
            </w:r>
            <w:proofErr w:type="spellStart"/>
            <w:r w:rsidRPr="008206AA">
              <w:t>predkrizno</w:t>
            </w:r>
            <w:proofErr w:type="spellEnd"/>
            <w:r w:rsidRPr="008206AA">
              <w:t xml:space="preserve"> ravnjo lahko pripišemo </w:t>
            </w:r>
            <w:r>
              <w:t xml:space="preserve">tudi </w:t>
            </w:r>
            <w:r w:rsidRPr="008206AA">
              <w:t xml:space="preserve">oslabitvi nekaterih mednarodnih blagovnih verig, ko je </w:t>
            </w:r>
            <w:r>
              <w:t xml:space="preserve">bil </w:t>
            </w:r>
            <w:r w:rsidRPr="008206AA">
              <w:t xml:space="preserve">na primer </w:t>
            </w:r>
            <w:r w:rsidR="007A3BB1" w:rsidRPr="008206AA">
              <w:t>v nekaterih mesecih</w:t>
            </w:r>
            <w:r w:rsidR="007A3BB1">
              <w:t xml:space="preserve"> 2020</w:t>
            </w:r>
            <w:r w:rsidR="00BE1B80">
              <w:t xml:space="preserve"> </w:t>
            </w:r>
            <w:r w:rsidRPr="008206AA">
              <w:t>močno zmanjšan pretok blaga prek koprskega pristanišča.</w:t>
            </w:r>
            <w:r w:rsidRPr="008206AA">
              <w:rPr>
                <w:vertAlign w:val="superscript"/>
              </w:rPr>
              <w:footnoteReference w:id="2"/>
            </w:r>
          </w:p>
        </w:tc>
      </w:tr>
    </w:tbl>
    <w:p w14:paraId="4D870CD5" w14:textId="795F7E59" w:rsidR="00EE2C1B" w:rsidRDefault="00EE2C1B"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E2C1B" w14:paraId="7F9F7E8F" w14:textId="77777777" w:rsidTr="00AD3A64">
        <w:trPr>
          <w:trHeight w:val="207"/>
        </w:trPr>
        <w:tc>
          <w:tcPr>
            <w:tcW w:w="4819" w:type="dxa"/>
            <w:tcBorders>
              <w:bottom w:val="single" w:sz="4" w:space="0" w:color="auto"/>
            </w:tcBorders>
            <w:tcMar>
              <w:left w:w="0" w:type="dxa"/>
            </w:tcMar>
          </w:tcPr>
          <w:p w14:paraId="28D2D866" w14:textId="74281683" w:rsidR="00EE2C1B" w:rsidRPr="007A0B59" w:rsidRDefault="00C44BEA" w:rsidP="00AD3A64">
            <w:pPr>
              <w:pStyle w:val="Naslov31"/>
              <w:jc w:val="left"/>
            </w:pPr>
            <w:r>
              <w:t>Registrirane brezposelne osebe, februar 2021</w:t>
            </w:r>
          </w:p>
        </w:tc>
        <w:tc>
          <w:tcPr>
            <w:tcW w:w="4820" w:type="dxa"/>
            <w:gridSpan w:val="2"/>
            <w:tcBorders>
              <w:bottom w:val="single" w:sz="4" w:space="0" w:color="auto"/>
            </w:tcBorders>
          </w:tcPr>
          <w:p w14:paraId="3BC49546" w14:textId="77777777" w:rsidR="00EE2C1B" w:rsidRPr="007A0B59" w:rsidRDefault="00EE2C1B" w:rsidP="00AD3A64">
            <w:pPr>
              <w:pStyle w:val="Naslov31"/>
            </w:pPr>
          </w:p>
        </w:tc>
      </w:tr>
      <w:tr w:rsidR="00EE2C1B" w14:paraId="5C2F8DB8" w14:textId="77777777" w:rsidTr="00AD3A64">
        <w:trPr>
          <w:trHeight w:val="1134"/>
        </w:trPr>
        <w:tc>
          <w:tcPr>
            <w:tcW w:w="4982" w:type="dxa"/>
            <w:gridSpan w:val="2"/>
            <w:tcBorders>
              <w:top w:val="single" w:sz="4" w:space="0" w:color="auto"/>
            </w:tcBorders>
            <w:tcMar>
              <w:left w:w="0" w:type="dxa"/>
            </w:tcMar>
          </w:tcPr>
          <w:p w14:paraId="24C735E0" w14:textId="2E48E155" w:rsidR="00EE2C1B" w:rsidRDefault="00363016" w:rsidP="00AD3A64">
            <w:pPr>
              <w:pStyle w:val="ListParagraph"/>
              <w:ind w:left="0"/>
            </w:pPr>
            <w:r>
              <w:rPr>
                <w:noProof/>
              </w:rPr>
              <w:drawing>
                <wp:inline distT="0" distB="0" distL="0" distR="0" wp14:anchorId="28D11F75" wp14:editId="3CF934B3">
                  <wp:extent cx="3092400" cy="25308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6AAB05" w14:textId="7116E890" w:rsidR="00EE2C1B" w:rsidRPr="00DF4F0B" w:rsidRDefault="00500F80" w:rsidP="00AD3A64">
            <w:r>
              <w:rPr>
                <w:b/>
                <w:bCs/>
              </w:rPr>
              <w:t>Š</w:t>
            </w:r>
            <w:r w:rsidRPr="00500F80">
              <w:rPr>
                <w:b/>
                <w:bCs/>
              </w:rPr>
              <w:t xml:space="preserve">tevilo registriranih brezposelnih se je </w:t>
            </w:r>
            <w:r>
              <w:rPr>
                <w:b/>
                <w:bCs/>
              </w:rPr>
              <w:t>p</w:t>
            </w:r>
            <w:r w:rsidRPr="00500F80">
              <w:rPr>
                <w:b/>
                <w:bCs/>
              </w:rPr>
              <w:t xml:space="preserve">o sezonskem povečanju decembra in januarja februarja sezonsko zmanjšalo. </w:t>
            </w:r>
            <w:r w:rsidRPr="00500F80">
              <w:rPr>
                <w:bCs/>
              </w:rPr>
              <w:t xml:space="preserve">Sprejetje interventnih ukrepov za ohranitev delovnih mest v prvem valu in kasnejše sproščanje omejitev za poslovanje je zajezilo visoko rast brezposelnosti iz marca in aprila, temu je od julija do septembra sledilo postopno zmanjševanje. Število brezposelnih se je do konca novembra ohranjalo na podobni ravni, decembra in januarja pa se je zmerno povečalo. Ob ohranjanju interventnih ukrepov rast decembra in januarja ni bistveno odstopala od sezonskih povišanj v enakem obdobju preteklih let. Konec januarja se je </w:t>
            </w:r>
            <w:r>
              <w:rPr>
                <w:bCs/>
              </w:rPr>
              <w:t xml:space="preserve">rast </w:t>
            </w:r>
            <w:r w:rsidRPr="00500F80">
              <w:rPr>
                <w:bCs/>
              </w:rPr>
              <w:t xml:space="preserve">ustavila, februarja pa je </w:t>
            </w:r>
            <w:r w:rsidRPr="00390D3B">
              <w:rPr>
                <w:bCs/>
              </w:rPr>
              <w:t>bil opazen sezonski upad števila brezposelnih. 25. februarja je bilo po neuradnih (dnevnih) podatkih ZRSZ brezposelnih 88.</w:t>
            </w:r>
            <w:r w:rsidR="00390D3B" w:rsidRPr="00390D3B">
              <w:rPr>
                <w:bCs/>
              </w:rPr>
              <w:t>113</w:t>
            </w:r>
            <w:r w:rsidRPr="00390D3B">
              <w:rPr>
                <w:bCs/>
              </w:rPr>
              <w:t xml:space="preserve"> oseb, kar je 3,</w:t>
            </w:r>
            <w:r w:rsidR="00390D3B" w:rsidRPr="00390D3B">
              <w:rPr>
                <w:bCs/>
              </w:rPr>
              <w:t>7</w:t>
            </w:r>
            <w:r w:rsidRPr="00390D3B">
              <w:rPr>
                <w:bCs/>
              </w:rPr>
              <w:t> % manj kot konec januarja in okoli 14 % več kot pred letom</w:t>
            </w:r>
            <w:r w:rsidRPr="00500F80">
              <w:rPr>
                <w:bCs/>
              </w:rPr>
              <w:t>.</w:t>
            </w:r>
          </w:p>
        </w:tc>
      </w:tr>
    </w:tbl>
    <w:p w14:paraId="5F7F1198" w14:textId="275CC0CF" w:rsidR="00EE2C1B" w:rsidRDefault="00EE2C1B" w:rsidP="001F51CD">
      <w:pPr>
        <w:tabs>
          <w:tab w:val="left" w:pos="580"/>
        </w:tabs>
      </w:pPr>
    </w:p>
    <w:p w14:paraId="01385943" w14:textId="77777777" w:rsidR="00D82251" w:rsidRDefault="00D8225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E2C1B" w14:paraId="5E718725" w14:textId="77777777" w:rsidTr="00AD3A64">
        <w:trPr>
          <w:trHeight w:val="207"/>
        </w:trPr>
        <w:tc>
          <w:tcPr>
            <w:tcW w:w="4819" w:type="dxa"/>
            <w:tcBorders>
              <w:bottom w:val="single" w:sz="4" w:space="0" w:color="auto"/>
            </w:tcBorders>
            <w:tcMar>
              <w:left w:w="0" w:type="dxa"/>
            </w:tcMar>
          </w:tcPr>
          <w:p w14:paraId="1C0792B3" w14:textId="6EDF226B" w:rsidR="00EE2C1B" w:rsidRPr="007A0B59" w:rsidRDefault="00C44BEA" w:rsidP="00AD3A64">
            <w:pPr>
              <w:pStyle w:val="Naslov31"/>
              <w:jc w:val="left"/>
            </w:pPr>
            <w:r>
              <w:lastRenderedPageBreak/>
              <w:t>Davčno potrjevanje računov, februar 2021</w:t>
            </w:r>
          </w:p>
        </w:tc>
        <w:tc>
          <w:tcPr>
            <w:tcW w:w="4820" w:type="dxa"/>
            <w:gridSpan w:val="2"/>
            <w:tcBorders>
              <w:bottom w:val="single" w:sz="4" w:space="0" w:color="auto"/>
            </w:tcBorders>
          </w:tcPr>
          <w:p w14:paraId="6993996B" w14:textId="77777777" w:rsidR="00EE2C1B" w:rsidRPr="007A0B59" w:rsidRDefault="00EE2C1B" w:rsidP="00AD3A64">
            <w:pPr>
              <w:pStyle w:val="Naslov31"/>
            </w:pPr>
          </w:p>
        </w:tc>
      </w:tr>
      <w:tr w:rsidR="00EE2C1B" w:rsidRPr="00496622" w14:paraId="2E554BED" w14:textId="77777777" w:rsidTr="00AD3A64">
        <w:trPr>
          <w:trHeight w:val="1134"/>
        </w:trPr>
        <w:tc>
          <w:tcPr>
            <w:tcW w:w="4982" w:type="dxa"/>
            <w:gridSpan w:val="2"/>
            <w:tcBorders>
              <w:top w:val="single" w:sz="4" w:space="0" w:color="auto"/>
            </w:tcBorders>
            <w:tcMar>
              <w:left w:w="0" w:type="dxa"/>
            </w:tcMar>
          </w:tcPr>
          <w:p w14:paraId="445A7826" w14:textId="22669671" w:rsidR="00EE2C1B" w:rsidRDefault="00585352" w:rsidP="00AD3A64">
            <w:pPr>
              <w:pStyle w:val="ListParagraph"/>
              <w:ind w:left="0"/>
            </w:pPr>
            <w:r>
              <w:rPr>
                <w:noProof/>
              </w:rPr>
              <w:drawing>
                <wp:inline distT="0" distB="0" distL="0" distR="0" wp14:anchorId="2529F286" wp14:editId="54A62FA9">
                  <wp:extent cx="3092400" cy="252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23600"/>
                          </a:xfrm>
                          <a:prstGeom prst="rect">
                            <a:avLst/>
                          </a:prstGeom>
                          <a:noFill/>
                        </pic:spPr>
                      </pic:pic>
                    </a:graphicData>
                  </a:graphic>
                </wp:inline>
              </w:drawing>
            </w:r>
          </w:p>
        </w:tc>
        <w:tc>
          <w:tcPr>
            <w:tcW w:w="4657" w:type="dxa"/>
            <w:tcBorders>
              <w:top w:val="single" w:sz="4" w:space="0" w:color="auto"/>
            </w:tcBorders>
            <w:tcMar>
              <w:left w:w="284" w:type="dxa"/>
            </w:tcMar>
          </w:tcPr>
          <w:p w14:paraId="5DC01E3F" w14:textId="48B4748D" w:rsidR="00EE2C1B" w:rsidRPr="00496622" w:rsidRDefault="00BA2D3A" w:rsidP="00AD3A64">
            <w:r w:rsidRPr="00496622">
              <w:rPr>
                <w:rFonts w:cs="Tms Rmn"/>
                <w:b/>
                <w:bCs/>
                <w:color w:val="000000"/>
                <w:szCs w:val="20"/>
              </w:rPr>
              <w:t>Po podatkih o davčnem potrjevanju računov se je medletni upad v sredini februarja močn</w:t>
            </w:r>
            <w:r w:rsidR="00766E54" w:rsidRPr="00496622">
              <w:rPr>
                <w:rFonts w:cs="Tms Rmn"/>
                <w:b/>
                <w:bCs/>
                <w:color w:val="000000"/>
                <w:szCs w:val="20"/>
              </w:rPr>
              <w:t>o</w:t>
            </w:r>
            <w:r w:rsidRPr="00496622">
              <w:rPr>
                <w:rFonts w:cs="Tms Rmn"/>
                <w:b/>
                <w:bCs/>
                <w:color w:val="000000"/>
                <w:szCs w:val="20"/>
              </w:rPr>
              <w:t xml:space="preserve"> zmanjšal.</w:t>
            </w:r>
            <w:r w:rsidRPr="00496622">
              <w:rPr>
                <w:rFonts w:cs="Tms Rmn"/>
                <w:color w:val="000000"/>
                <w:szCs w:val="20"/>
              </w:rPr>
              <w:t xml:space="preserve"> Na to je vplivalo predvsem dodatno odprtje prodajaln in storitev, od 15. februarja pa tudi odprava omejitve gibanja med občinami. Odprava omejitev je vplivala predvsem na izboljšanje prometa v dejavnosti trgovine, ki je bil ob </w:t>
            </w:r>
            <w:r w:rsidR="00766E54" w:rsidRPr="00496622">
              <w:rPr>
                <w:rFonts w:cs="Tms Rmn"/>
                <w:color w:val="000000"/>
                <w:szCs w:val="20"/>
              </w:rPr>
              <w:t xml:space="preserve">nadomeščanju </w:t>
            </w:r>
            <w:r w:rsidRPr="00496622">
              <w:rPr>
                <w:rFonts w:cs="Tms Rmn"/>
                <w:color w:val="000000"/>
                <w:szCs w:val="20"/>
              </w:rPr>
              <w:t xml:space="preserve">zadržanih nakupov gospodinjstev v zadnjem obravnavanem tednu višji kot pred letom. Ob nadaljnjem zaprtju pa za lanskimi ravnmi še naprej najbolj zaostaja promet v nastanitvenih storitvah in </w:t>
            </w:r>
            <w:r w:rsidR="00766E54" w:rsidRPr="00496622">
              <w:rPr>
                <w:rFonts w:cs="Tms Rmn"/>
                <w:color w:val="000000"/>
                <w:szCs w:val="20"/>
              </w:rPr>
              <w:t xml:space="preserve">v </w:t>
            </w:r>
            <w:r w:rsidRPr="00496622">
              <w:rPr>
                <w:rFonts w:cs="Tms Rmn"/>
                <w:color w:val="000000"/>
                <w:szCs w:val="20"/>
              </w:rPr>
              <w:t>dejavnosti potovalnih agencij.</w:t>
            </w:r>
          </w:p>
        </w:tc>
      </w:tr>
    </w:tbl>
    <w:p w14:paraId="2C5D8D6E" w14:textId="194E924D" w:rsidR="00EE2C1B" w:rsidRDefault="00EE2C1B"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E2C1B" w14:paraId="5372681C" w14:textId="77777777" w:rsidTr="00AD3A64">
        <w:trPr>
          <w:trHeight w:val="207"/>
        </w:trPr>
        <w:tc>
          <w:tcPr>
            <w:tcW w:w="4819" w:type="dxa"/>
            <w:tcBorders>
              <w:bottom w:val="single" w:sz="4" w:space="0" w:color="auto"/>
            </w:tcBorders>
            <w:tcMar>
              <w:left w:w="0" w:type="dxa"/>
            </w:tcMar>
          </w:tcPr>
          <w:p w14:paraId="5A6C38D6" w14:textId="31BD0A49" w:rsidR="00EE2C1B" w:rsidRPr="007A0B59" w:rsidRDefault="00C44BEA" w:rsidP="00AD3A64">
            <w:pPr>
              <w:pStyle w:val="Naslov31"/>
              <w:jc w:val="left"/>
            </w:pPr>
            <w:r>
              <w:t xml:space="preserve">Bruto domači proizvod, </w:t>
            </w:r>
            <w:r w:rsidR="000C6202">
              <w:t>4. četrtletje</w:t>
            </w:r>
            <w:r>
              <w:t xml:space="preserve"> 2020</w:t>
            </w:r>
          </w:p>
        </w:tc>
        <w:tc>
          <w:tcPr>
            <w:tcW w:w="4820" w:type="dxa"/>
            <w:gridSpan w:val="2"/>
            <w:tcBorders>
              <w:bottom w:val="single" w:sz="4" w:space="0" w:color="auto"/>
            </w:tcBorders>
          </w:tcPr>
          <w:p w14:paraId="04CD4F93" w14:textId="77777777" w:rsidR="00EE2C1B" w:rsidRPr="007A0B59" w:rsidRDefault="00EE2C1B" w:rsidP="00AD3A64">
            <w:pPr>
              <w:pStyle w:val="Naslov31"/>
            </w:pPr>
          </w:p>
        </w:tc>
      </w:tr>
      <w:tr w:rsidR="00EE2C1B" w14:paraId="7BC00961" w14:textId="77777777" w:rsidTr="00AD3A64">
        <w:trPr>
          <w:trHeight w:val="1134"/>
        </w:trPr>
        <w:tc>
          <w:tcPr>
            <w:tcW w:w="4982" w:type="dxa"/>
            <w:gridSpan w:val="2"/>
            <w:tcBorders>
              <w:top w:val="single" w:sz="4" w:space="0" w:color="auto"/>
            </w:tcBorders>
            <w:tcMar>
              <w:left w:w="0" w:type="dxa"/>
            </w:tcMar>
          </w:tcPr>
          <w:p w14:paraId="6710CC5E" w14:textId="04F87549" w:rsidR="00EE2C1B" w:rsidRDefault="00AE1BFB" w:rsidP="00AD3A64">
            <w:pPr>
              <w:pStyle w:val="ListParagraph"/>
              <w:ind w:left="0"/>
            </w:pPr>
            <w:r>
              <w:rPr>
                <w:noProof/>
              </w:rPr>
              <w:drawing>
                <wp:inline distT="0" distB="0" distL="0" distR="0" wp14:anchorId="5B1076EE" wp14:editId="4AB82A51">
                  <wp:extent cx="3128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400" cy="2530800"/>
                          </a:xfrm>
                          <a:prstGeom prst="rect">
                            <a:avLst/>
                          </a:prstGeom>
                          <a:noFill/>
                        </pic:spPr>
                      </pic:pic>
                    </a:graphicData>
                  </a:graphic>
                </wp:inline>
              </w:drawing>
            </w:r>
          </w:p>
        </w:tc>
        <w:tc>
          <w:tcPr>
            <w:tcW w:w="4657" w:type="dxa"/>
            <w:tcBorders>
              <w:top w:val="single" w:sz="4" w:space="0" w:color="auto"/>
            </w:tcBorders>
            <w:tcMar>
              <w:left w:w="284" w:type="dxa"/>
            </w:tcMar>
          </w:tcPr>
          <w:p w14:paraId="0A7D15F5" w14:textId="578FD235" w:rsidR="00EE2C1B" w:rsidRPr="00DF4F0B" w:rsidRDefault="004938DC" w:rsidP="00AD3A64">
            <w:r w:rsidRPr="004938DC">
              <w:rPr>
                <w:b/>
              </w:rPr>
              <w:t xml:space="preserve">Ob zaostrenih epidemioloških razmerah in uvedbi obsežnih zajezitvenih ukrepov je realni BDP v zadnjem četrtletju upadel za 1 %, medletno </w:t>
            </w:r>
            <w:r w:rsidR="00961912">
              <w:rPr>
                <w:b/>
              </w:rPr>
              <w:t>je bil nižji</w:t>
            </w:r>
            <w:r w:rsidR="00961912" w:rsidRPr="004938DC">
              <w:rPr>
                <w:b/>
              </w:rPr>
              <w:t xml:space="preserve"> </w:t>
            </w:r>
            <w:r w:rsidRPr="004938DC">
              <w:rPr>
                <w:b/>
              </w:rPr>
              <w:t xml:space="preserve">za 4,5 %. </w:t>
            </w:r>
            <w:r w:rsidRPr="004938DC">
              <w:rPr>
                <w:bCs/>
              </w:rPr>
              <w:t xml:space="preserve">Vpliv zajezitvenih ukrepov je bil v drugem valu izrazit </w:t>
            </w:r>
            <w:r w:rsidR="00961912">
              <w:rPr>
                <w:bCs/>
              </w:rPr>
              <w:t xml:space="preserve">predvsem </w:t>
            </w:r>
            <w:r w:rsidRPr="004938DC">
              <w:rPr>
                <w:bCs/>
              </w:rPr>
              <w:t xml:space="preserve">v </w:t>
            </w:r>
            <w:r w:rsidR="00961912">
              <w:rPr>
                <w:bCs/>
              </w:rPr>
              <w:t xml:space="preserve">nekaterih </w:t>
            </w:r>
            <w:r w:rsidRPr="004938DC">
              <w:rPr>
                <w:bCs/>
              </w:rPr>
              <w:t xml:space="preserve">storitvenih </w:t>
            </w:r>
            <w:r w:rsidR="00961912">
              <w:rPr>
                <w:bCs/>
              </w:rPr>
              <w:t xml:space="preserve">dejavnostih </w:t>
            </w:r>
            <w:r>
              <w:rPr>
                <w:bCs/>
              </w:rPr>
              <w:t>(</w:t>
            </w:r>
            <w:r w:rsidRPr="004938DC">
              <w:rPr>
                <w:bCs/>
              </w:rPr>
              <w:t>razvedriln</w:t>
            </w:r>
            <w:r>
              <w:rPr>
                <w:bCs/>
              </w:rPr>
              <w:t>e</w:t>
            </w:r>
            <w:r w:rsidRPr="004938DC">
              <w:rPr>
                <w:bCs/>
              </w:rPr>
              <w:t>, športn</w:t>
            </w:r>
            <w:r>
              <w:rPr>
                <w:bCs/>
              </w:rPr>
              <w:t>e</w:t>
            </w:r>
            <w:r w:rsidRPr="004938DC">
              <w:rPr>
                <w:bCs/>
              </w:rPr>
              <w:t>, rekreacijsk</w:t>
            </w:r>
            <w:r>
              <w:rPr>
                <w:bCs/>
              </w:rPr>
              <w:t>e</w:t>
            </w:r>
            <w:r w:rsidRPr="004938DC">
              <w:rPr>
                <w:bCs/>
              </w:rPr>
              <w:t xml:space="preserve"> in osebn</w:t>
            </w:r>
            <w:r>
              <w:rPr>
                <w:bCs/>
              </w:rPr>
              <w:t>e</w:t>
            </w:r>
            <w:r w:rsidRPr="004938DC">
              <w:rPr>
                <w:bCs/>
              </w:rPr>
              <w:t xml:space="preserve"> storitv</w:t>
            </w:r>
            <w:r>
              <w:rPr>
                <w:bCs/>
              </w:rPr>
              <w:t>e</w:t>
            </w:r>
            <w:r w:rsidRPr="004938DC">
              <w:rPr>
                <w:bCs/>
              </w:rPr>
              <w:t>, gostinstv</w:t>
            </w:r>
            <w:r>
              <w:rPr>
                <w:bCs/>
              </w:rPr>
              <w:t>o</w:t>
            </w:r>
            <w:r w:rsidRPr="004938DC">
              <w:rPr>
                <w:bCs/>
              </w:rPr>
              <w:t xml:space="preserve"> in več</w:t>
            </w:r>
            <w:r>
              <w:rPr>
                <w:bCs/>
              </w:rPr>
              <w:t>ji</w:t>
            </w:r>
            <w:r w:rsidRPr="004938DC">
              <w:rPr>
                <w:bCs/>
              </w:rPr>
              <w:t xml:space="preserve"> del trgovine</w:t>
            </w:r>
            <w:r>
              <w:rPr>
                <w:bCs/>
              </w:rPr>
              <w:t>)</w:t>
            </w:r>
            <w:r w:rsidR="00961912">
              <w:rPr>
                <w:bCs/>
              </w:rPr>
              <w:t>, kjer je bil u</w:t>
            </w:r>
            <w:r w:rsidRPr="004938DC">
              <w:rPr>
                <w:bCs/>
              </w:rPr>
              <w:t xml:space="preserve">pad aktivnosti primerljiv s spomladanskim in je podobno kot v prvem valu vplival na znatno zmanjšanje potrošnje gospodinjstev. </w:t>
            </w:r>
            <w:r w:rsidR="00961912">
              <w:rPr>
                <w:bCs/>
              </w:rPr>
              <w:t>Predvsem</w:t>
            </w:r>
            <w:r w:rsidRPr="004938DC">
              <w:rPr>
                <w:bCs/>
              </w:rPr>
              <w:t xml:space="preserve"> dejavnosti, ki so vezane na mednarodno menjavo </w:t>
            </w:r>
            <w:r>
              <w:rPr>
                <w:bCs/>
              </w:rPr>
              <w:t>(</w:t>
            </w:r>
            <w:r w:rsidRPr="004938DC">
              <w:rPr>
                <w:bCs/>
              </w:rPr>
              <w:t>promet, gradbeništvo</w:t>
            </w:r>
            <w:r>
              <w:rPr>
                <w:bCs/>
              </w:rPr>
              <w:t xml:space="preserve">, </w:t>
            </w:r>
            <w:r w:rsidRPr="004938DC">
              <w:rPr>
                <w:bCs/>
              </w:rPr>
              <w:t>predelovalne dejavnosti</w:t>
            </w:r>
            <w:r>
              <w:rPr>
                <w:bCs/>
              </w:rPr>
              <w:t>)</w:t>
            </w:r>
            <w:r w:rsidR="007E6B26">
              <w:rPr>
                <w:bCs/>
              </w:rPr>
              <w:t>,</w:t>
            </w:r>
            <w:r w:rsidRPr="004938DC">
              <w:rPr>
                <w:bCs/>
              </w:rPr>
              <w:t xml:space="preserve"> </w:t>
            </w:r>
            <w:r w:rsidR="00DC750C">
              <w:rPr>
                <w:bCs/>
              </w:rPr>
              <w:t xml:space="preserve">so bile </w:t>
            </w:r>
            <w:r w:rsidR="00DC750C" w:rsidRPr="004938DC">
              <w:rPr>
                <w:bCs/>
              </w:rPr>
              <w:t>v zadnjem četrtletju znatno manj prizadete</w:t>
            </w:r>
            <w:r w:rsidRPr="004938DC">
              <w:rPr>
                <w:bCs/>
              </w:rPr>
              <w:t xml:space="preserve"> in so po močnem upadu v drugem četrtletju okrevale v celotni drugi polovici leta. Skladna s tem so bila tudi gibanja izvoza in uvoza blaga, </w:t>
            </w:r>
            <w:r w:rsidR="00961912">
              <w:rPr>
                <w:bCs/>
              </w:rPr>
              <w:t xml:space="preserve">ki so bila </w:t>
            </w:r>
            <w:r w:rsidRPr="004938DC">
              <w:rPr>
                <w:bCs/>
              </w:rPr>
              <w:t xml:space="preserve">v zadnjem četrtletju že pozitivna. Tudi investicije v osnovna sredstva so </w:t>
            </w:r>
            <w:r w:rsidR="00961912">
              <w:rPr>
                <w:bCs/>
              </w:rPr>
              <w:t xml:space="preserve">v drugi polovici leta </w:t>
            </w:r>
            <w:proofErr w:type="spellStart"/>
            <w:r w:rsidR="00766E54">
              <w:rPr>
                <w:bCs/>
              </w:rPr>
              <w:t>medčetrtletno</w:t>
            </w:r>
            <w:proofErr w:type="spellEnd"/>
            <w:r w:rsidR="00766E54">
              <w:rPr>
                <w:bCs/>
              </w:rPr>
              <w:t xml:space="preserve"> </w:t>
            </w:r>
            <w:r w:rsidR="00961912">
              <w:rPr>
                <w:bCs/>
              </w:rPr>
              <w:t>rasle</w:t>
            </w:r>
            <w:r w:rsidRPr="004938DC">
              <w:rPr>
                <w:bCs/>
              </w:rPr>
              <w:t xml:space="preserve">. Med agregati potrošnje je bila lani </w:t>
            </w:r>
            <w:r w:rsidR="00961912">
              <w:rPr>
                <w:bCs/>
              </w:rPr>
              <w:t xml:space="preserve">sicer </w:t>
            </w:r>
            <w:r w:rsidRPr="004938DC">
              <w:rPr>
                <w:bCs/>
              </w:rPr>
              <w:t>medletno višja le državna potrošnja, ki se je krepila pod vplivom naraščanja zaposlenosti in izdatkov za obvladovanje epidemije.</w:t>
            </w:r>
            <w:r>
              <w:rPr>
                <w:bCs/>
              </w:rPr>
              <w:t xml:space="preserve"> </w:t>
            </w:r>
            <w:r w:rsidRPr="004938DC">
              <w:rPr>
                <w:bCs/>
              </w:rPr>
              <w:t>V celem letu je BDP upadel za 5,5 %.</w:t>
            </w:r>
          </w:p>
        </w:tc>
      </w:tr>
    </w:tbl>
    <w:p w14:paraId="764F4738" w14:textId="2360D23D" w:rsidR="00EE2C1B" w:rsidRDefault="00EE2C1B" w:rsidP="001F51CD">
      <w:pPr>
        <w:tabs>
          <w:tab w:val="left" w:pos="580"/>
        </w:tabs>
      </w:pPr>
    </w:p>
    <w:p w14:paraId="48642E1E" w14:textId="77777777" w:rsidR="00D82251" w:rsidRDefault="00D8225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C6202" w14:paraId="6DA8AC53" w14:textId="77777777" w:rsidTr="00AD3A64">
        <w:trPr>
          <w:trHeight w:val="207"/>
        </w:trPr>
        <w:tc>
          <w:tcPr>
            <w:tcW w:w="4819" w:type="dxa"/>
            <w:tcBorders>
              <w:bottom w:val="single" w:sz="4" w:space="0" w:color="auto"/>
            </w:tcBorders>
            <w:tcMar>
              <w:left w:w="0" w:type="dxa"/>
            </w:tcMar>
          </w:tcPr>
          <w:p w14:paraId="6EEE638B" w14:textId="69C51283" w:rsidR="000C6202" w:rsidRPr="007A0B59" w:rsidRDefault="000C6202" w:rsidP="00AD3A64">
            <w:pPr>
              <w:pStyle w:val="Naslov31"/>
              <w:jc w:val="left"/>
            </w:pPr>
            <w:r>
              <w:lastRenderedPageBreak/>
              <w:t>Aktivno in neaktivno prebivalstvo, 4. četrtletje 2020</w:t>
            </w:r>
          </w:p>
        </w:tc>
        <w:tc>
          <w:tcPr>
            <w:tcW w:w="4820" w:type="dxa"/>
            <w:gridSpan w:val="2"/>
            <w:tcBorders>
              <w:bottom w:val="single" w:sz="4" w:space="0" w:color="auto"/>
            </w:tcBorders>
          </w:tcPr>
          <w:p w14:paraId="4A6DB43F" w14:textId="77777777" w:rsidR="000C6202" w:rsidRPr="007A0B59" w:rsidRDefault="000C6202" w:rsidP="00AD3A64">
            <w:pPr>
              <w:pStyle w:val="Naslov31"/>
            </w:pPr>
          </w:p>
        </w:tc>
      </w:tr>
      <w:tr w:rsidR="000C6202" w14:paraId="14C3AE90" w14:textId="77777777" w:rsidTr="00AD3A64">
        <w:trPr>
          <w:trHeight w:val="1134"/>
        </w:trPr>
        <w:tc>
          <w:tcPr>
            <w:tcW w:w="4982" w:type="dxa"/>
            <w:gridSpan w:val="2"/>
            <w:tcBorders>
              <w:top w:val="single" w:sz="4" w:space="0" w:color="auto"/>
            </w:tcBorders>
            <w:tcMar>
              <w:left w:w="0" w:type="dxa"/>
            </w:tcMar>
          </w:tcPr>
          <w:p w14:paraId="7AE7EB61" w14:textId="7EC958DC" w:rsidR="000C6202" w:rsidRDefault="00AE1BFB" w:rsidP="00AD3A64">
            <w:pPr>
              <w:pStyle w:val="ListParagraph"/>
              <w:ind w:left="0"/>
            </w:pPr>
            <w:r>
              <w:rPr>
                <w:noProof/>
              </w:rPr>
              <w:drawing>
                <wp:inline distT="0" distB="0" distL="0" distR="0" wp14:anchorId="1E823A54" wp14:editId="0D62F1C7">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E3DD290" w14:textId="035ADF95" w:rsidR="000C6202" w:rsidRPr="00DF4F0B" w:rsidRDefault="00601E6E" w:rsidP="00AD3A64">
            <w:r w:rsidRPr="00601E6E">
              <w:rPr>
                <w:b/>
                <w:bCs/>
              </w:rPr>
              <w:t xml:space="preserve">Po anketnih podatkih so razmere na trgu dela v zadnjem četrtletju lani ostale podobne kot v </w:t>
            </w:r>
            <w:r>
              <w:rPr>
                <w:b/>
                <w:bCs/>
              </w:rPr>
              <w:t>predhodnem</w:t>
            </w:r>
            <w:r w:rsidRPr="00601E6E">
              <w:rPr>
                <w:b/>
                <w:bCs/>
              </w:rPr>
              <w:t xml:space="preserve">. </w:t>
            </w:r>
            <w:r>
              <w:t>Š</w:t>
            </w:r>
            <w:r w:rsidRPr="00601E6E">
              <w:t xml:space="preserve">tevilo zaposlenih </w:t>
            </w:r>
            <w:r>
              <w:t xml:space="preserve">je bilo medletno </w:t>
            </w:r>
            <w:r w:rsidRPr="00601E6E">
              <w:t>večje, zlasti med tistimi v delovnem razmerju (1,9</w:t>
            </w:r>
            <w:r>
              <w:t> </w:t>
            </w:r>
            <w:r w:rsidRPr="00601E6E">
              <w:t xml:space="preserve">%). </w:t>
            </w:r>
            <w:r>
              <w:t>Precej</w:t>
            </w:r>
            <w:r w:rsidRPr="00601E6E">
              <w:t xml:space="preserve"> nižji </w:t>
            </w:r>
            <w:r>
              <w:t xml:space="preserve">kot pred letom </w:t>
            </w:r>
            <w:r w:rsidRPr="00601E6E">
              <w:t>pa je ostal obseg študentskega dela (</w:t>
            </w:r>
            <w:r>
              <w:t xml:space="preserve">za </w:t>
            </w:r>
            <w:r w:rsidRPr="00601E6E">
              <w:t>34,6</w:t>
            </w:r>
            <w:r>
              <w:t> </w:t>
            </w:r>
            <w:r w:rsidRPr="00601E6E">
              <w:t>%), kar kaže na to, da so v tej krizi mladi močno prizadeti. Število brezposelnih je ob koncu leta ostalo na ravni iz drugega in tretjega četrtletja, medletno pa je bilo večje za 29,3</w:t>
            </w:r>
            <w:r>
              <w:t> </w:t>
            </w:r>
            <w:r w:rsidRPr="00601E6E">
              <w:t xml:space="preserve">%. Anketna stopnja brezposelnosti je ostala na ravni </w:t>
            </w:r>
            <w:r>
              <w:t xml:space="preserve">tretjega </w:t>
            </w:r>
            <w:r w:rsidRPr="00601E6E">
              <w:t>četrtletje (5,1</w:t>
            </w:r>
            <w:r>
              <w:t> </w:t>
            </w:r>
            <w:r w:rsidRPr="00601E6E">
              <w:t>%), medletno pa je bila za 1,1</w:t>
            </w:r>
            <w:r>
              <w:t> </w:t>
            </w:r>
            <w:r w:rsidRPr="00601E6E">
              <w:t>o.</w:t>
            </w:r>
            <w:r>
              <w:t> </w:t>
            </w:r>
            <w:r w:rsidRPr="00601E6E">
              <w:t>t. višja.</w:t>
            </w:r>
          </w:p>
        </w:tc>
      </w:tr>
    </w:tbl>
    <w:p w14:paraId="2C630CCA" w14:textId="77777777" w:rsidR="000C6202" w:rsidRDefault="000C6202"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E2C1B" w14:paraId="1A9838E7" w14:textId="77777777" w:rsidTr="00AD3A64">
        <w:trPr>
          <w:trHeight w:val="207"/>
        </w:trPr>
        <w:tc>
          <w:tcPr>
            <w:tcW w:w="4819" w:type="dxa"/>
            <w:tcBorders>
              <w:bottom w:val="single" w:sz="4" w:space="0" w:color="auto"/>
            </w:tcBorders>
            <w:tcMar>
              <w:left w:w="0" w:type="dxa"/>
            </w:tcMar>
          </w:tcPr>
          <w:p w14:paraId="27F38711" w14:textId="0C0650DE" w:rsidR="00EE2C1B" w:rsidRPr="007A0B59" w:rsidRDefault="00C44BEA" w:rsidP="00AD3A64">
            <w:pPr>
              <w:pStyle w:val="Naslov31"/>
              <w:jc w:val="left"/>
            </w:pPr>
            <w:r>
              <w:t>Trgovina, december 2020</w:t>
            </w:r>
          </w:p>
        </w:tc>
        <w:tc>
          <w:tcPr>
            <w:tcW w:w="4820" w:type="dxa"/>
            <w:gridSpan w:val="2"/>
            <w:tcBorders>
              <w:bottom w:val="single" w:sz="4" w:space="0" w:color="auto"/>
            </w:tcBorders>
          </w:tcPr>
          <w:p w14:paraId="44917091" w14:textId="77777777" w:rsidR="00EE2C1B" w:rsidRPr="007A0B59" w:rsidRDefault="00EE2C1B" w:rsidP="00AD3A64">
            <w:pPr>
              <w:pStyle w:val="Naslov31"/>
            </w:pPr>
          </w:p>
        </w:tc>
      </w:tr>
      <w:tr w:rsidR="00EE2C1B" w14:paraId="7A4522BF" w14:textId="77777777" w:rsidTr="00AD3A64">
        <w:trPr>
          <w:trHeight w:val="1134"/>
        </w:trPr>
        <w:tc>
          <w:tcPr>
            <w:tcW w:w="4982" w:type="dxa"/>
            <w:gridSpan w:val="2"/>
            <w:tcBorders>
              <w:top w:val="single" w:sz="4" w:space="0" w:color="auto"/>
            </w:tcBorders>
            <w:tcMar>
              <w:left w:w="0" w:type="dxa"/>
            </w:tcMar>
          </w:tcPr>
          <w:p w14:paraId="5CCBC1AB" w14:textId="09513DA0" w:rsidR="00EE2C1B" w:rsidRDefault="004700E3" w:rsidP="00AD3A64">
            <w:pPr>
              <w:pStyle w:val="ListParagraph"/>
              <w:ind w:left="0"/>
            </w:pPr>
            <w:r>
              <w:rPr>
                <w:noProof/>
              </w:rPr>
              <w:drawing>
                <wp:inline distT="0" distB="0" distL="0" distR="0" wp14:anchorId="345F2295" wp14:editId="0CB5E43E">
                  <wp:extent cx="3092400" cy="25308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D1AF77" w14:textId="125230A6" w:rsidR="00EE2C1B" w:rsidRPr="00DF4F0B" w:rsidRDefault="007A3BB1" w:rsidP="00AD3A64">
            <w:r w:rsidRPr="00FC2C78">
              <w:rPr>
                <w:b/>
              </w:rPr>
              <w:t xml:space="preserve">Prodaja v trgovini se je v zadnjem četrtletju </w:t>
            </w:r>
            <w:r>
              <w:rPr>
                <w:b/>
              </w:rPr>
              <w:t xml:space="preserve">lani </w:t>
            </w:r>
            <w:r w:rsidRPr="00FC2C78">
              <w:rPr>
                <w:b/>
              </w:rPr>
              <w:t xml:space="preserve">ob zaprtju nekaterih </w:t>
            </w:r>
            <w:proofErr w:type="spellStart"/>
            <w:r w:rsidRPr="00FC2C78">
              <w:rPr>
                <w:b/>
              </w:rPr>
              <w:t>nenujnih</w:t>
            </w:r>
            <w:proofErr w:type="spellEnd"/>
            <w:r w:rsidRPr="00FC2C78">
              <w:rPr>
                <w:b/>
              </w:rPr>
              <w:t xml:space="preserve"> prodajaln in drugih omejitvenih ukrepih </w:t>
            </w:r>
            <w:r>
              <w:rPr>
                <w:b/>
              </w:rPr>
              <w:t>občutno</w:t>
            </w:r>
            <w:r w:rsidRPr="00FC2C78">
              <w:rPr>
                <w:b/>
              </w:rPr>
              <w:t xml:space="preserve"> zmanjšala, a </w:t>
            </w:r>
            <w:r>
              <w:rPr>
                <w:b/>
              </w:rPr>
              <w:t>manj</w:t>
            </w:r>
            <w:r w:rsidRPr="00FC2C78">
              <w:rPr>
                <w:b/>
              </w:rPr>
              <w:t xml:space="preserve"> kot v prvem valu.</w:t>
            </w:r>
            <w:r w:rsidRPr="00FC2C78">
              <w:t xml:space="preserve"> </w:t>
            </w:r>
            <w:r w:rsidR="00766E54" w:rsidRPr="00FC2C78">
              <w:t xml:space="preserve">To je bila posledica ohranjanja stabilnega poslovanja v </w:t>
            </w:r>
            <w:r w:rsidR="00766E54" w:rsidRPr="00FC2C78">
              <w:rPr>
                <w:i/>
              </w:rPr>
              <w:t>trgovini na debelo</w:t>
            </w:r>
            <w:r w:rsidR="00766E54" w:rsidRPr="00FC2C78">
              <w:t>, ki je bil</w:t>
            </w:r>
            <w:r w:rsidR="00766E54">
              <w:t>o</w:t>
            </w:r>
            <w:r w:rsidR="00766E54" w:rsidRPr="00FC2C78">
              <w:t xml:space="preserve"> povezan</w:t>
            </w:r>
            <w:r w:rsidR="00766E54">
              <w:t>o</w:t>
            </w:r>
            <w:r w:rsidR="00766E54" w:rsidRPr="00FC2C78">
              <w:t xml:space="preserve"> predvsem z ugodnimi rezultati v predelovalnih dejavnostih in prometu ob koncu lanskega leta. Močneje pa se je zmanjšalo poslovanje v trgovinah, ki so bile zaprte od sredine oktobra– tj. v </w:t>
            </w:r>
            <w:r w:rsidR="00766E54" w:rsidRPr="00FC2C78">
              <w:rPr>
                <w:i/>
              </w:rPr>
              <w:t>trgovini z motornimi vozili</w:t>
            </w:r>
            <w:r w:rsidR="00766E54" w:rsidRPr="00FC2C78">
              <w:t xml:space="preserve"> in v </w:t>
            </w:r>
            <w:r w:rsidR="00766E54" w:rsidRPr="00FC2C78">
              <w:rPr>
                <w:i/>
              </w:rPr>
              <w:t>trgovini na drobno.</w:t>
            </w:r>
            <w:r w:rsidR="00766E54" w:rsidRPr="00FC2C78">
              <w:t xml:space="preserve"> V slednji </w:t>
            </w:r>
            <w:r w:rsidR="00766E54">
              <w:t xml:space="preserve">se </w:t>
            </w:r>
            <w:r w:rsidR="00766E54" w:rsidRPr="00FC2C78">
              <w:t xml:space="preserve">je poleg upada v trgovini z </w:t>
            </w:r>
            <w:proofErr w:type="spellStart"/>
            <w:r w:rsidR="00766E54" w:rsidRPr="00FC2C78">
              <w:t>neživili</w:t>
            </w:r>
            <w:proofErr w:type="spellEnd"/>
            <w:r w:rsidR="00766E54" w:rsidRPr="00FC2C78">
              <w:t xml:space="preserve"> </w:t>
            </w:r>
            <w:r w:rsidR="00766E54">
              <w:t>zmanjšal</w:t>
            </w:r>
            <w:r w:rsidR="00766E54" w:rsidRPr="00FC2C78">
              <w:t xml:space="preserve"> tudi prihodek v trgovini z motornimi gorivi, kar je bila posledica manjše prodaje gospodinjstvom, </w:t>
            </w:r>
            <w:r w:rsidR="00766E54">
              <w:t>manjšega</w:t>
            </w:r>
            <w:r w:rsidR="00766E54" w:rsidRPr="00FC2C78">
              <w:t xml:space="preserve"> tranzit</w:t>
            </w:r>
            <w:r w:rsidR="00766E54">
              <w:t>a</w:t>
            </w:r>
            <w:r w:rsidR="00766E54" w:rsidRPr="00FC2C78">
              <w:t xml:space="preserve"> in tovorne</w:t>
            </w:r>
            <w:r w:rsidR="00766E54">
              <w:t>ga</w:t>
            </w:r>
            <w:r w:rsidR="00766E54" w:rsidRPr="00FC2C78">
              <w:t xml:space="preserve"> promet</w:t>
            </w:r>
            <w:r w:rsidR="00766E54">
              <w:t>a</w:t>
            </w:r>
            <w:r w:rsidR="00766E54" w:rsidRPr="00FC2C78">
              <w:t xml:space="preserve">. </w:t>
            </w:r>
            <w:r w:rsidR="00766E54">
              <w:t>Decembrski upad</w:t>
            </w:r>
            <w:r w:rsidR="00766E54" w:rsidRPr="00FC2C78">
              <w:t xml:space="preserve"> je blažilo </w:t>
            </w:r>
            <w:r>
              <w:t>kratkotrajno</w:t>
            </w:r>
            <w:r w:rsidR="00766E54" w:rsidRPr="00FC2C78">
              <w:t xml:space="preserve"> odprtje nekaterih prodajaln, ki </w:t>
            </w:r>
            <w:r w:rsidR="00766E54">
              <w:t xml:space="preserve">pa </w:t>
            </w:r>
            <w:r w:rsidR="00766E54" w:rsidRPr="00FC2C78">
              <w:t>so se v januarju ponovno zaprle</w:t>
            </w:r>
            <w:r w:rsidR="00766E54">
              <w:t>. Po</w:t>
            </w:r>
            <w:r w:rsidR="00766E54" w:rsidRPr="00FC2C78">
              <w:t xml:space="preserve"> predhodnih podatkih </w:t>
            </w:r>
            <w:r w:rsidR="00766E54">
              <w:t>je tako znova</w:t>
            </w:r>
            <w:r w:rsidR="00766E54" w:rsidRPr="00FC2C78">
              <w:t xml:space="preserve"> upad</w:t>
            </w:r>
            <w:r w:rsidR="00766E54">
              <w:t>el prihodek</w:t>
            </w:r>
            <w:r w:rsidR="00766E54" w:rsidRPr="00FC2C78">
              <w:t xml:space="preserve"> v trgovini z </w:t>
            </w:r>
            <w:proofErr w:type="spellStart"/>
            <w:r w:rsidR="00766E54" w:rsidRPr="00FC2C78">
              <w:t>neživili</w:t>
            </w:r>
            <w:proofErr w:type="spellEnd"/>
            <w:r w:rsidR="00766E54">
              <w:t>. M</w:t>
            </w:r>
            <w:r w:rsidR="00766E54" w:rsidRPr="00FC2C78">
              <w:t xml:space="preserve">očneje </w:t>
            </w:r>
            <w:r w:rsidR="00766E54">
              <w:t xml:space="preserve">pa se je </w:t>
            </w:r>
            <w:r w:rsidR="00766E54" w:rsidRPr="00FC2C78">
              <w:t>okrepila prodaja v trgovini z živili</w:t>
            </w:r>
            <w:r w:rsidR="00766E54">
              <w:t>, ki je tudi ob koncu lanskega leta ostala stabilna</w:t>
            </w:r>
            <w:r w:rsidR="00766E54" w:rsidRPr="00FC2C78">
              <w:t>.</w:t>
            </w:r>
          </w:p>
        </w:tc>
      </w:tr>
    </w:tbl>
    <w:p w14:paraId="3028CAA9" w14:textId="4952F445" w:rsidR="00EE2C1B" w:rsidRDefault="00EE2C1B" w:rsidP="001F51CD">
      <w:pPr>
        <w:tabs>
          <w:tab w:val="left" w:pos="580"/>
        </w:tabs>
      </w:pPr>
    </w:p>
    <w:p w14:paraId="20836D16" w14:textId="77777777" w:rsidR="00D82251" w:rsidRDefault="00D8225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E2C1B" w14:paraId="2F4218C7" w14:textId="77777777" w:rsidTr="00AD3A64">
        <w:trPr>
          <w:trHeight w:val="207"/>
        </w:trPr>
        <w:tc>
          <w:tcPr>
            <w:tcW w:w="4819" w:type="dxa"/>
            <w:tcBorders>
              <w:bottom w:val="single" w:sz="4" w:space="0" w:color="auto"/>
            </w:tcBorders>
            <w:tcMar>
              <w:left w:w="0" w:type="dxa"/>
            </w:tcMar>
          </w:tcPr>
          <w:p w14:paraId="3F60A132" w14:textId="464A03DF" w:rsidR="00EE2C1B" w:rsidRPr="007A0B59" w:rsidRDefault="00C44BEA" w:rsidP="00AD3A64">
            <w:pPr>
              <w:pStyle w:val="Naslov31"/>
              <w:jc w:val="left"/>
            </w:pPr>
            <w:r>
              <w:lastRenderedPageBreak/>
              <w:t>Tržne storitve, december 2020</w:t>
            </w:r>
          </w:p>
        </w:tc>
        <w:tc>
          <w:tcPr>
            <w:tcW w:w="4820" w:type="dxa"/>
            <w:gridSpan w:val="2"/>
            <w:tcBorders>
              <w:bottom w:val="single" w:sz="4" w:space="0" w:color="auto"/>
            </w:tcBorders>
          </w:tcPr>
          <w:p w14:paraId="7914D526" w14:textId="77777777" w:rsidR="00EE2C1B" w:rsidRPr="007A0B59" w:rsidRDefault="00EE2C1B" w:rsidP="00AD3A64">
            <w:pPr>
              <w:pStyle w:val="Naslov31"/>
            </w:pPr>
          </w:p>
        </w:tc>
      </w:tr>
      <w:tr w:rsidR="00EE2C1B" w14:paraId="21EB4A41" w14:textId="77777777" w:rsidTr="00AD3A64">
        <w:trPr>
          <w:trHeight w:val="1134"/>
        </w:trPr>
        <w:tc>
          <w:tcPr>
            <w:tcW w:w="4982" w:type="dxa"/>
            <w:gridSpan w:val="2"/>
            <w:tcBorders>
              <w:top w:val="single" w:sz="4" w:space="0" w:color="auto"/>
            </w:tcBorders>
            <w:tcMar>
              <w:left w:w="0" w:type="dxa"/>
            </w:tcMar>
          </w:tcPr>
          <w:p w14:paraId="15BD5B71" w14:textId="62CF9396" w:rsidR="00EE2C1B" w:rsidRDefault="004700E3" w:rsidP="00AD3A64">
            <w:pPr>
              <w:pStyle w:val="ListParagraph"/>
              <w:ind w:left="0"/>
            </w:pPr>
            <w:r>
              <w:rPr>
                <w:noProof/>
              </w:rPr>
              <w:drawing>
                <wp:inline distT="0" distB="0" distL="0" distR="0" wp14:anchorId="14FF05E4" wp14:editId="505DBEC7">
                  <wp:extent cx="3092400" cy="25308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C69CD07" w14:textId="4F0B16C3" w:rsidR="00EE2C1B" w:rsidRPr="00DF4F0B" w:rsidRDefault="007A3BB1" w:rsidP="00AD3A64">
            <w:r w:rsidRPr="00390D3B">
              <w:rPr>
                <w:b/>
              </w:rPr>
              <w:t xml:space="preserve">Prihodek </w:t>
            </w:r>
            <w:r>
              <w:rPr>
                <w:b/>
              </w:rPr>
              <w:t xml:space="preserve">večine </w:t>
            </w:r>
            <w:r w:rsidRPr="00390D3B">
              <w:rPr>
                <w:b/>
              </w:rPr>
              <w:t>tržnih storitev se je v zadnjem četrtletju 2020</w:t>
            </w:r>
            <w:r>
              <w:rPr>
                <w:b/>
              </w:rPr>
              <w:t xml:space="preserve"> </w:t>
            </w:r>
            <w:r w:rsidR="00D82251">
              <w:rPr>
                <w:b/>
              </w:rPr>
              <w:t>povečal</w:t>
            </w:r>
            <w:r>
              <w:rPr>
                <w:b/>
              </w:rPr>
              <w:t>, v gostinstvu pa prepolovil</w:t>
            </w:r>
            <w:r w:rsidRPr="00390D3B">
              <w:rPr>
                <w:b/>
              </w:rPr>
              <w:t xml:space="preserve">. </w:t>
            </w:r>
            <w:r>
              <w:t>O</w:t>
            </w:r>
            <w:r w:rsidRPr="00390D3B">
              <w:t xml:space="preserve">b nadaljnji rasti </w:t>
            </w:r>
            <w:r>
              <w:t xml:space="preserve">prihodka </w:t>
            </w:r>
            <w:r w:rsidRPr="00390D3B">
              <w:t xml:space="preserve">pisarniških storitev </w:t>
            </w:r>
            <w:r>
              <w:t xml:space="preserve">se je </w:t>
            </w:r>
            <w:r w:rsidRPr="00390D3B">
              <w:t xml:space="preserve">najbolj povečal v </w:t>
            </w:r>
            <w:r w:rsidRPr="00390D3B">
              <w:rPr>
                <w:i/>
                <w:iCs/>
              </w:rPr>
              <w:t>drugih poslovnih dejavnostih</w:t>
            </w:r>
            <w:r w:rsidRPr="00390D3B">
              <w:t xml:space="preserve">, v potovalnih </w:t>
            </w:r>
            <w:r>
              <w:t>in</w:t>
            </w:r>
            <w:r w:rsidRPr="00390D3B">
              <w:t xml:space="preserve"> zaposlovalnih agencijah </w:t>
            </w:r>
            <w:r>
              <w:t xml:space="preserve">pa se je </w:t>
            </w:r>
            <w:r w:rsidRPr="00390D3B">
              <w:t xml:space="preserve">ponovno zmanjšal. Visoka rast se je nadaljevala tudi v </w:t>
            </w:r>
            <w:r w:rsidRPr="00390D3B">
              <w:rPr>
                <w:i/>
                <w:iCs/>
              </w:rPr>
              <w:t>prometu</w:t>
            </w:r>
            <w:r w:rsidRPr="00390D3B">
              <w:t xml:space="preserve">, zlasti zaradi okrevanja v cestnem blagovnem prometu. Rast prihodka se je znatno upočasnila v </w:t>
            </w:r>
            <w:r w:rsidRPr="00D82251">
              <w:rPr>
                <w:i/>
                <w:iCs/>
              </w:rPr>
              <w:t xml:space="preserve">strokovno-tehničnih </w:t>
            </w:r>
            <w:r w:rsidRPr="00D82251">
              <w:t>(predvsem v arhitekturno-projektantskih storitvah)</w:t>
            </w:r>
            <w:r w:rsidR="0027305A" w:rsidRPr="00D82251">
              <w:t xml:space="preserve">. Umirila se je tudi rast </w:t>
            </w:r>
            <w:r w:rsidRPr="00D82251">
              <w:t xml:space="preserve">v </w:t>
            </w:r>
            <w:r w:rsidRPr="00D82251">
              <w:rPr>
                <w:i/>
                <w:iCs/>
              </w:rPr>
              <w:t>informacijsko-komunikacijskih</w:t>
            </w:r>
            <w:r w:rsidRPr="00D82251">
              <w:t xml:space="preserve"> </w:t>
            </w:r>
            <w:r w:rsidRPr="00D82251">
              <w:rPr>
                <w:i/>
                <w:iCs/>
              </w:rPr>
              <w:t>dejavnostih</w:t>
            </w:r>
            <w:r w:rsidR="007C7F76" w:rsidRPr="00D82251">
              <w:t xml:space="preserve">, k temu je največ prispevalo zmanjšanje </w:t>
            </w:r>
            <w:r w:rsidRPr="00D82251">
              <w:t>prihodk</w:t>
            </w:r>
            <w:r w:rsidR="007C7F76" w:rsidRPr="00D82251">
              <w:t>a</w:t>
            </w:r>
            <w:r w:rsidRPr="00D82251">
              <w:t xml:space="preserve"> v telekomunikacij</w:t>
            </w:r>
            <w:r w:rsidR="00520BC7">
              <w:t>sk</w:t>
            </w:r>
            <w:r w:rsidRPr="00D82251">
              <w:t>ih in računalniških storitvah</w:t>
            </w:r>
            <w:r w:rsidR="007C7F76" w:rsidRPr="00D82251">
              <w:t>.</w:t>
            </w:r>
            <w:r w:rsidR="00520BC7">
              <w:t xml:space="preserve"> </w:t>
            </w:r>
            <w:r w:rsidRPr="00D82251">
              <w:t xml:space="preserve">V </w:t>
            </w:r>
            <w:r w:rsidRPr="00D82251">
              <w:rPr>
                <w:i/>
                <w:iCs/>
              </w:rPr>
              <w:t>gostinstvu</w:t>
            </w:r>
            <w:r w:rsidRPr="00D82251">
              <w:t xml:space="preserve"> pa se je zaradi zaprtja večine nastanitvenih</w:t>
            </w:r>
            <w:r w:rsidRPr="00390D3B">
              <w:t xml:space="preserve"> in gostinskih obratov prihodek več kot prepolovil.</w:t>
            </w:r>
          </w:p>
        </w:tc>
      </w:tr>
    </w:tbl>
    <w:p w14:paraId="7D5E36C7" w14:textId="77777777" w:rsidR="00EE2C1B" w:rsidRDefault="00EE2C1B"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19E5BDE4" w:rsidR="00363E63" w:rsidRPr="006C2117" w:rsidRDefault="000C6202" w:rsidP="00731B6F">
            <w:pPr>
              <w:pStyle w:val="Naslov31"/>
              <w:jc w:val="left"/>
            </w:pPr>
            <w:r>
              <w:t>Gospodarska klima</w:t>
            </w:r>
            <w:r w:rsidR="00C44BEA">
              <w:t>, februar 2021</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0ADDF3E3" w:rsidR="00652795" w:rsidRDefault="008206AA" w:rsidP="00EB0D39">
            <w:pPr>
              <w:pStyle w:val="ListParagraph"/>
              <w:ind w:left="0"/>
            </w:pPr>
            <w:r>
              <w:rPr>
                <w:noProof/>
              </w:rPr>
              <w:drawing>
                <wp:inline distT="0" distB="0" distL="0" distR="0" wp14:anchorId="67BCD77D" wp14:editId="7FE208FA">
                  <wp:extent cx="3067200" cy="26424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200" cy="26424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443EDA03" w:rsidR="00652795" w:rsidRPr="00DF4F0B" w:rsidRDefault="007A3BB1" w:rsidP="00EB0D39">
            <w:r w:rsidRPr="001E6813">
              <w:rPr>
                <w:b/>
                <w:bCs/>
              </w:rPr>
              <w:t>Razpoloženje v gospodarstvu se je februarja nadalje izboljšalo</w:t>
            </w:r>
            <w:r>
              <w:rPr>
                <w:b/>
                <w:bCs/>
              </w:rPr>
              <w:t>, v manj prizadetih dejavnostih je zaupanje na podobnih ali višjih ravneh kot pred epidemijo</w:t>
            </w:r>
            <w:r w:rsidRPr="001E6813">
              <w:rPr>
                <w:b/>
                <w:bCs/>
              </w:rPr>
              <w:t>.</w:t>
            </w:r>
            <w:r>
              <w:t xml:space="preserve"> Zaupanje v predelovalnih dejavnostih, ki so bile v drugem valu epidemije manj prizadete, je bilo v začetku leta večje kot pred pričetkom epidemije. V prav tako manj prizadetem gradbeništvu se je zaupanje nadalje izboljšalo in doseglo ravni pred pričetkom epidemije. S postopnim sproščanjem nekaterih zajezitvenih ukrepov se je izboljšalo tudi zaupanje v močneje prizadeti trgovini in storitvenih dejavnostih, višje je bilo tudi zaupanje potrošnikov. V vseh teh pa zaupanje ostaja nižje kot pred epidemijo</w:t>
            </w:r>
            <w:r w:rsidR="005E4C65">
              <w:t>.</w:t>
            </w:r>
          </w:p>
        </w:tc>
      </w:tr>
    </w:tbl>
    <w:p w14:paraId="34B0BFE4" w14:textId="77777777" w:rsidR="00D82251" w:rsidRDefault="00D8225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5FC4CD5" w14:textId="77777777" w:rsidTr="0058360C">
        <w:trPr>
          <w:trHeight w:val="207"/>
        </w:trPr>
        <w:tc>
          <w:tcPr>
            <w:tcW w:w="4819" w:type="dxa"/>
            <w:tcBorders>
              <w:bottom w:val="single" w:sz="4" w:space="0" w:color="auto"/>
            </w:tcBorders>
            <w:tcMar>
              <w:left w:w="0" w:type="dxa"/>
            </w:tcMar>
          </w:tcPr>
          <w:p w14:paraId="2FCD5E9B" w14:textId="6CFCAE1F" w:rsidR="00363E63" w:rsidRPr="007A0B59" w:rsidRDefault="000C6202" w:rsidP="00731B6F">
            <w:pPr>
              <w:pStyle w:val="Naslov31"/>
              <w:jc w:val="left"/>
            </w:pPr>
            <w:r>
              <w:lastRenderedPageBreak/>
              <w:t>Cene življenjskih potrebščin, februar 2021</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32C370A3" w:rsidR="00363E63" w:rsidRDefault="00D57F75" w:rsidP="0058360C">
            <w:pPr>
              <w:pStyle w:val="ListParagraph"/>
              <w:ind w:left="0"/>
            </w:pPr>
            <w:r>
              <w:rPr>
                <w:noProof/>
              </w:rPr>
              <w:drawing>
                <wp:inline distT="0" distB="0" distL="0" distR="0" wp14:anchorId="19955C7F" wp14:editId="0EC4E081">
                  <wp:extent cx="3020400" cy="237240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400" cy="2372400"/>
                          </a:xfrm>
                          <a:prstGeom prst="rect">
                            <a:avLst/>
                          </a:prstGeom>
                          <a:noFill/>
                        </pic:spPr>
                      </pic:pic>
                    </a:graphicData>
                  </a:graphic>
                </wp:inline>
              </w:drawing>
            </w:r>
          </w:p>
        </w:tc>
        <w:tc>
          <w:tcPr>
            <w:tcW w:w="4657" w:type="dxa"/>
            <w:tcBorders>
              <w:top w:val="single" w:sz="4" w:space="0" w:color="auto"/>
            </w:tcBorders>
            <w:tcMar>
              <w:left w:w="284" w:type="dxa"/>
            </w:tcMar>
          </w:tcPr>
          <w:p w14:paraId="54DCB74C" w14:textId="777525E1" w:rsidR="00363E63" w:rsidRPr="00DF4F0B" w:rsidRDefault="003F04DA" w:rsidP="0058360C">
            <w:r w:rsidRPr="003F04DA">
              <w:rPr>
                <w:b/>
                <w:bCs/>
              </w:rPr>
              <w:t>Medletni padec cen življenjskih potrebščin se je februarja po januarski umiritvi nekoliko okrepil.</w:t>
            </w:r>
            <w:r w:rsidRPr="003F04DA">
              <w:rPr>
                <w:b/>
                <w:bCs/>
                <w:vertAlign w:val="superscript"/>
              </w:rPr>
              <w:footnoteReference w:id="3"/>
            </w:r>
            <w:r w:rsidRPr="003F04DA">
              <w:rPr>
                <w:b/>
                <w:bCs/>
              </w:rPr>
              <w:t xml:space="preserve"> </w:t>
            </w:r>
            <w:r w:rsidRPr="003F04DA">
              <w:t xml:space="preserve">Precej večji je bil padec cen poltrajnega blaga, kjer medletne rasti izrazito nihajo, predvsem zaradi spremenjene mesečne dinamike cen obleke in obutve. Tokrat so se sezonska znižanja podaljšala tudi v februar, ko so po naši oceni trgovci ob ponovnem odprtju vseh trgovin v sredini meseca poskušali privabiti kupce z dodatnimi in dlje trajajočimi popusti. </w:t>
            </w:r>
            <w:r w:rsidR="007460F1">
              <w:t xml:space="preserve">Medletno nižje so bile </w:t>
            </w:r>
            <w:r w:rsidRPr="003F04DA">
              <w:t>tudi cene storitev</w:t>
            </w:r>
            <w:r w:rsidR="007460F1">
              <w:t xml:space="preserve"> (</w:t>
            </w:r>
            <w:r w:rsidR="002E451A">
              <w:t xml:space="preserve">za </w:t>
            </w:r>
            <w:r w:rsidRPr="003F04DA">
              <w:t>0,5 %</w:t>
            </w:r>
            <w:r w:rsidR="007460F1">
              <w:t>)</w:t>
            </w:r>
            <w:r w:rsidRPr="003F04DA">
              <w:t xml:space="preserve">. Ocenjujemo, da se je ponovno </w:t>
            </w:r>
            <w:r w:rsidR="007460F1">
              <w:t>poglobil</w:t>
            </w:r>
            <w:r w:rsidR="007460F1" w:rsidRPr="003F04DA">
              <w:t xml:space="preserve"> </w:t>
            </w:r>
            <w:r w:rsidRPr="003F04DA">
              <w:t xml:space="preserve">padec cen storitev v skupini rekreacija in kultura. K deflaciji še naprej </w:t>
            </w:r>
            <w:r w:rsidR="007460F1">
              <w:t>največ</w:t>
            </w:r>
            <w:r w:rsidRPr="003F04DA">
              <w:t xml:space="preserve"> prispevajo nižje cene naftnih derivatov, a se njihov negativen prispevek ob nižji osnovi in razmeroma visoki tekoči rasti hitro znižuje. Cene trajnega blaga so ostale medletno nespremenjene.</w:t>
            </w:r>
          </w:p>
        </w:tc>
      </w:tr>
    </w:tbl>
    <w:p w14:paraId="2D7176A2" w14:textId="77777777" w:rsidR="00363E63" w:rsidRDefault="00363E63"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389"/>
        <w:gridCol w:w="2268"/>
      </w:tblGrid>
      <w:tr w:rsidR="00363E63" w14:paraId="17E1B550" w14:textId="77777777" w:rsidTr="006926A2">
        <w:trPr>
          <w:trHeight w:val="207"/>
        </w:trPr>
        <w:tc>
          <w:tcPr>
            <w:tcW w:w="7371" w:type="dxa"/>
            <w:gridSpan w:val="2"/>
            <w:tcBorders>
              <w:bottom w:val="single" w:sz="4" w:space="0" w:color="auto"/>
            </w:tcBorders>
            <w:tcMar>
              <w:left w:w="0" w:type="dxa"/>
            </w:tcMar>
          </w:tcPr>
          <w:p w14:paraId="74E10295" w14:textId="1CBAA13C" w:rsidR="00363E63" w:rsidRPr="006C2117" w:rsidRDefault="000C6202" w:rsidP="00731B6F">
            <w:pPr>
              <w:pStyle w:val="Naslov31"/>
              <w:jc w:val="left"/>
            </w:pPr>
            <w:r>
              <w:t>Cene industrijskih proizvodov slovenskih proizvajalcev, januar 2021</w:t>
            </w:r>
          </w:p>
        </w:tc>
        <w:tc>
          <w:tcPr>
            <w:tcW w:w="2268"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tcBorders>
              <w:top w:val="single" w:sz="4" w:space="0" w:color="auto"/>
            </w:tcBorders>
            <w:tcMar>
              <w:left w:w="0" w:type="dxa"/>
            </w:tcMar>
          </w:tcPr>
          <w:p w14:paraId="48F5876B" w14:textId="2B6E368B" w:rsidR="00363E63" w:rsidRDefault="008206AA" w:rsidP="0058360C">
            <w:pPr>
              <w:pStyle w:val="ListParagraph"/>
              <w:ind w:left="0"/>
            </w:pPr>
            <w:r>
              <w:rPr>
                <w:noProof/>
              </w:rPr>
              <w:drawing>
                <wp:inline distT="0" distB="0" distL="0" distR="0" wp14:anchorId="04378363" wp14:editId="3E2F4B96">
                  <wp:extent cx="3085200" cy="2595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5200" cy="259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E58E70B" w14:textId="15714A4C" w:rsidR="00363E63" w:rsidRPr="00DF4F0B" w:rsidRDefault="003C01A8" w:rsidP="0058360C">
            <w:r w:rsidRPr="003C01A8">
              <w:rPr>
                <w:b/>
              </w:rPr>
              <w:t xml:space="preserve">Cene industrijskih proizvodov slovenskih proizvajalcev so bile januarja medletno višje za 0,5 %. </w:t>
            </w:r>
            <w:r w:rsidRPr="003C01A8">
              <w:t xml:space="preserve">Rast cen proizvodov na </w:t>
            </w:r>
            <w:r w:rsidRPr="003C01A8">
              <w:rPr>
                <w:i/>
              </w:rPr>
              <w:t>domačem trgu</w:t>
            </w:r>
            <w:r w:rsidRPr="003C01A8">
              <w:t xml:space="preserve"> se je ponovno nekoliko okrepila. </w:t>
            </w:r>
            <w:r w:rsidR="0003288B">
              <w:t>Nadalje se je okrepila rast</w:t>
            </w:r>
            <w:r w:rsidR="0003288B" w:rsidRPr="003C01A8">
              <w:t xml:space="preserve"> cen energentov (</w:t>
            </w:r>
            <w:r w:rsidR="0003288B">
              <w:t xml:space="preserve">na </w:t>
            </w:r>
            <w:r w:rsidR="0003288B" w:rsidRPr="003C01A8">
              <w:t>4,7 %)</w:t>
            </w:r>
            <w:r w:rsidR="0003288B">
              <w:t>.</w:t>
            </w:r>
            <w:r w:rsidR="0003288B" w:rsidRPr="003C01A8">
              <w:t xml:space="preserve"> </w:t>
            </w:r>
            <w:r w:rsidR="0003288B">
              <w:t>R</w:t>
            </w:r>
            <w:r w:rsidR="0003288B" w:rsidRPr="003C01A8">
              <w:t>ast cen proizvodov za investicije</w:t>
            </w:r>
            <w:r w:rsidR="0003288B">
              <w:t xml:space="preserve"> je ostala okoli 2-odstotna</w:t>
            </w:r>
            <w:r w:rsidR="0003288B" w:rsidRPr="003C01A8">
              <w:t xml:space="preserve">. </w:t>
            </w:r>
            <w:r w:rsidRPr="003C01A8">
              <w:t xml:space="preserve">Po razmeroma visokih medletnih rasteh ob koncu </w:t>
            </w:r>
            <w:r>
              <w:t xml:space="preserve">lanskega </w:t>
            </w:r>
            <w:r w:rsidRPr="003C01A8">
              <w:t xml:space="preserve">leta </w:t>
            </w:r>
            <w:r w:rsidR="0003288B">
              <w:t xml:space="preserve">pa </w:t>
            </w:r>
            <w:r w:rsidRPr="003C01A8">
              <w:t xml:space="preserve">so bile medletno nižje </w:t>
            </w:r>
            <w:r>
              <w:t xml:space="preserve">cene trajnega blaga </w:t>
            </w:r>
            <w:r w:rsidRPr="003C01A8">
              <w:t xml:space="preserve">(za 0,5 %) zaradi nekoliko izrazitejšega mesečnega znižanja. </w:t>
            </w:r>
            <w:r w:rsidR="0003288B">
              <w:t>N</w:t>
            </w:r>
            <w:r w:rsidRPr="003C01A8">
              <w:t xml:space="preserve">a </w:t>
            </w:r>
            <w:r w:rsidRPr="003C01A8">
              <w:rPr>
                <w:i/>
              </w:rPr>
              <w:t>tujih trgih</w:t>
            </w:r>
            <w:r w:rsidR="0003288B">
              <w:rPr>
                <w:iCs/>
              </w:rPr>
              <w:t xml:space="preserve"> se je skupni padec cen proizvodov slovenskih proizvajalcev umiril predvsem zaradi višje rasti cen proizvodov za investicije </w:t>
            </w:r>
            <w:r w:rsidR="0003288B">
              <w:t xml:space="preserve">in </w:t>
            </w:r>
            <w:r w:rsidRPr="003C01A8">
              <w:t xml:space="preserve">upočasnjenega padca cen v skupini surovin. Cene v evrskem območju so bile </w:t>
            </w:r>
            <w:r w:rsidR="0003288B">
              <w:t>prvič</w:t>
            </w:r>
            <w:r w:rsidR="0003288B" w:rsidRPr="003C01A8">
              <w:t xml:space="preserve"> </w:t>
            </w:r>
            <w:r w:rsidRPr="003C01A8">
              <w:t xml:space="preserve">po skoraj dveh letih medletno višje </w:t>
            </w:r>
            <w:r w:rsidR="0003288B">
              <w:t>(</w:t>
            </w:r>
            <w:r w:rsidRPr="003C01A8">
              <w:t>0,3 %</w:t>
            </w:r>
            <w:r w:rsidR="0003288B">
              <w:t>)</w:t>
            </w:r>
            <w:r w:rsidRPr="003C01A8">
              <w:t xml:space="preserve">, padec cen v območju izven evrskega območja pa </w:t>
            </w:r>
            <w:r w:rsidR="0003288B">
              <w:t>je ostal</w:t>
            </w:r>
            <w:r w:rsidRPr="003C01A8">
              <w:t xml:space="preserve"> okrog 2-odstot</w:t>
            </w:r>
            <w:r w:rsidR="0003288B">
              <w:t>en</w:t>
            </w:r>
            <w:r w:rsidRPr="003C01A8">
              <w:t>.</w:t>
            </w:r>
          </w:p>
        </w:tc>
      </w:tr>
    </w:tbl>
    <w:p w14:paraId="5375BE81" w14:textId="77777777" w:rsidR="00363E63" w:rsidRDefault="00363E63" w:rsidP="001F51CD">
      <w:pPr>
        <w:tabs>
          <w:tab w:val="left" w:pos="580"/>
        </w:tabs>
      </w:pPr>
    </w:p>
    <w:p w14:paraId="671A2E1B" w14:textId="77777777" w:rsidR="00363E63" w:rsidRDefault="00363E63" w:rsidP="001F51CD">
      <w:pPr>
        <w:tabs>
          <w:tab w:val="left" w:pos="580"/>
        </w:tabs>
      </w:pPr>
    </w:p>
    <w:p w14:paraId="7267BA71" w14:textId="77777777" w:rsidR="00363E63" w:rsidRDefault="00363E6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9"/>
          <w:headerReference w:type="first" r:id="rId20"/>
          <w:footerReference w:type="first" r:id="rId21"/>
          <w:type w:val="continuous"/>
          <w:pgSz w:w="11906" w:h="16838"/>
          <w:pgMar w:top="1134" w:right="1134" w:bottom="1021" w:left="1134" w:header="709" w:footer="397" w:gutter="0"/>
          <w:cols w:space="708"/>
          <w:titlePg/>
          <w:docGrid w:linePitch="360"/>
        </w:sectPr>
      </w:pPr>
    </w:p>
    <w:p w14:paraId="20CA59C5" w14:textId="59635386" w:rsidR="00FE7254" w:rsidRPr="00FE7254" w:rsidRDefault="00D57F75" w:rsidP="00DF3707">
      <w:pPr>
        <w:tabs>
          <w:tab w:val="left" w:pos="580"/>
        </w:tabs>
        <w:sectPr w:rsidR="00FE7254" w:rsidRPr="00FE7254" w:rsidSect="00363E63">
          <w:headerReference w:type="default" r:id="rId22"/>
          <w:footerReference w:type="default" r:id="rId23"/>
          <w:pgSz w:w="11906" w:h="16838"/>
          <w:pgMar w:top="1134" w:right="1134" w:bottom="1021" w:left="1134" w:header="709" w:footer="397" w:gutter="0"/>
          <w:cols w:space="708"/>
          <w:docGrid w:linePitch="360"/>
        </w:sectPr>
      </w:pPr>
      <w:r w:rsidRPr="00D57F75">
        <w:rPr>
          <w:noProof/>
        </w:rPr>
        <w:lastRenderedPageBreak/>
        <w:drawing>
          <wp:inline distT="0" distB="0" distL="0" distR="0" wp14:anchorId="6DC0A756" wp14:editId="22455C51">
            <wp:extent cx="6120130" cy="90227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9022715"/>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6"/>
      <w:footerReference w:type="default" r:id="rId2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7F92A01B" w14:textId="77777777" w:rsidR="008206AA" w:rsidRDefault="008206AA" w:rsidP="008206AA">
      <w:pPr>
        <w:pStyle w:val="FootnoteText"/>
      </w:pPr>
      <w:r>
        <w:rPr>
          <w:rStyle w:val="FootnoteReference"/>
        </w:rPr>
        <w:footnoteRef/>
      </w:r>
      <w:r>
        <w:t xml:space="preserve"> </w:t>
      </w:r>
      <w:r w:rsidRPr="002C2E8E">
        <w:t>Merjeno v prevoženih kilometrih</w:t>
      </w:r>
      <w:r>
        <w:t>.</w:t>
      </w:r>
    </w:p>
  </w:footnote>
  <w:footnote w:id="2">
    <w:p w14:paraId="3715262B" w14:textId="70BE5482" w:rsidR="008206AA" w:rsidRDefault="008206AA" w:rsidP="008206AA">
      <w:pPr>
        <w:pStyle w:val="FootnoteText"/>
      </w:pPr>
      <w:r>
        <w:rPr>
          <w:rStyle w:val="FootnoteReference"/>
        </w:rPr>
        <w:footnoteRef/>
      </w:r>
      <w:r>
        <w:t xml:space="preserve"> Promet tovornjakov na slovenskih avtocestah se je v letu 2020 znižal za 9 %, pristaniški promet pa za 17 % (po začasnih podatkih SURS).</w:t>
      </w:r>
    </w:p>
  </w:footnote>
  <w:footnote w:id="3">
    <w:p w14:paraId="610F109D" w14:textId="38715728" w:rsidR="003F04DA" w:rsidRDefault="003F04DA" w:rsidP="003F04DA">
      <w:pPr>
        <w:pStyle w:val="FootnoteText"/>
      </w:pPr>
      <w:r>
        <w:rPr>
          <w:rStyle w:val="FootnoteReference"/>
        </w:rPr>
        <w:footnoteRef/>
      </w:r>
      <w:r>
        <w:t xml:space="preserve"> </w:t>
      </w:r>
      <w:r w:rsidRPr="001B6B1E">
        <w:rPr>
          <w:szCs w:val="16"/>
        </w:rPr>
        <w:t xml:space="preserve">Zaradi dodatnih omejitvenih ukrepov so na SURS-u velik del drobnoprodajnih cen neživilskih izdelkov in storitev zbrali po telefonu in prek spletnih strani ponudnikov. </w:t>
      </w:r>
      <w:r>
        <w:rPr>
          <w:szCs w:val="16"/>
        </w:rPr>
        <w:t>Manjkajoče cene s</w:t>
      </w:r>
      <w:r w:rsidRPr="00CA1FC4">
        <w:rPr>
          <w:szCs w:val="16"/>
        </w:rPr>
        <w:t>o nado</w:t>
      </w:r>
      <w:r>
        <w:rPr>
          <w:szCs w:val="16"/>
        </w:rPr>
        <w:t>mestili s cenami, pri katerih s</w:t>
      </w:r>
      <w:r w:rsidRPr="00CA1FC4">
        <w:rPr>
          <w:szCs w:val="16"/>
        </w:rPr>
        <w:t>o upoštevali povprečno spremembo cen sorodnih izdelkov. Pri storitvah, za katere je velika verjetnost, da bodo njihove cene enake, ko bo</w:t>
      </w:r>
      <w:r>
        <w:rPr>
          <w:szCs w:val="16"/>
        </w:rPr>
        <w:t>do storitve ponovno na voljo, s</w:t>
      </w:r>
      <w:r w:rsidRPr="00CA1FC4">
        <w:rPr>
          <w:szCs w:val="16"/>
        </w:rPr>
        <w:t>o upoštevali zadnjo znano ceno. Pri storitvah s sezonskim gibanjem cen (počitniški paketi, nekat</w:t>
      </w:r>
      <w:r>
        <w:rPr>
          <w:szCs w:val="16"/>
        </w:rPr>
        <w:t>ere nastanitvene storitve) pa s</w:t>
      </w:r>
      <w:r w:rsidRPr="00CA1FC4">
        <w:rPr>
          <w:szCs w:val="16"/>
        </w:rPr>
        <w:t>o upoštevali mesečno spremembo cen iz prejšnjega leta.</w:t>
      </w:r>
      <w:r>
        <w:rPr>
          <w:szCs w:val="16"/>
        </w:rPr>
        <w:t xml:space="preserve"> Delež na tak način pridobljenih podatkov predstavlja 4,9</w:t>
      </w:r>
      <w:r w:rsidR="00045979">
        <w:rPr>
          <w:szCs w:val="16"/>
        </w:rPr>
        <w:t> </w:t>
      </w:r>
      <w:r w:rsidRPr="001B6B1E">
        <w:rPr>
          <w:szCs w:val="16"/>
        </w:rPr>
        <w:t>% indeksa cen življenjskih potrebščin</w:t>
      </w:r>
      <w:r>
        <w:rPr>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023C7DCC"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EE2C1B">
      <w:t>1</w:t>
    </w:r>
    <w:r>
      <w:t xml:space="preserve">. </w:t>
    </w:r>
    <w:r w:rsidR="00EE2C1B">
      <w:t>marec</w:t>
    </w:r>
    <w:r>
      <w:t xml:space="preserve"> 20</w:t>
    </w:r>
    <w:r w:rsidR="00EE2C1B">
      <w:t>2</w:t>
    </w:r>
    <w:r>
      <w:t>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3288B"/>
    <w:rsid w:val="00045979"/>
    <w:rsid w:val="000703C7"/>
    <w:rsid w:val="00070B6E"/>
    <w:rsid w:val="00077F13"/>
    <w:rsid w:val="000A5A42"/>
    <w:rsid w:val="000A7BDC"/>
    <w:rsid w:val="000C6202"/>
    <w:rsid w:val="00115E8D"/>
    <w:rsid w:val="00123D52"/>
    <w:rsid w:val="00133E20"/>
    <w:rsid w:val="0019138D"/>
    <w:rsid w:val="001A0C98"/>
    <w:rsid w:val="001A6E51"/>
    <w:rsid w:val="001B6AE7"/>
    <w:rsid w:val="001D166F"/>
    <w:rsid w:val="001D6793"/>
    <w:rsid w:val="001E6813"/>
    <w:rsid w:val="001F51CD"/>
    <w:rsid w:val="00241519"/>
    <w:rsid w:val="00243593"/>
    <w:rsid w:val="00250497"/>
    <w:rsid w:val="0026509A"/>
    <w:rsid w:val="0027305A"/>
    <w:rsid w:val="0029405F"/>
    <w:rsid w:val="002B3CF0"/>
    <w:rsid w:val="002B4319"/>
    <w:rsid w:val="002B4C3A"/>
    <w:rsid w:val="002B5361"/>
    <w:rsid w:val="002D46EF"/>
    <w:rsid w:val="002E451A"/>
    <w:rsid w:val="002E69B6"/>
    <w:rsid w:val="002E6FAD"/>
    <w:rsid w:val="00306767"/>
    <w:rsid w:val="00312D09"/>
    <w:rsid w:val="003138C7"/>
    <w:rsid w:val="00363016"/>
    <w:rsid w:val="00363E63"/>
    <w:rsid w:val="00390D3B"/>
    <w:rsid w:val="003A49D8"/>
    <w:rsid w:val="003C01A8"/>
    <w:rsid w:val="003C614E"/>
    <w:rsid w:val="003F04DA"/>
    <w:rsid w:val="0040719E"/>
    <w:rsid w:val="00431EDD"/>
    <w:rsid w:val="004368FB"/>
    <w:rsid w:val="00452589"/>
    <w:rsid w:val="00452804"/>
    <w:rsid w:val="00464D01"/>
    <w:rsid w:val="004700E3"/>
    <w:rsid w:val="00477274"/>
    <w:rsid w:val="004938DC"/>
    <w:rsid w:val="00496622"/>
    <w:rsid w:val="004970E5"/>
    <w:rsid w:val="004E2D3A"/>
    <w:rsid w:val="00500F80"/>
    <w:rsid w:val="00520BC7"/>
    <w:rsid w:val="00534457"/>
    <w:rsid w:val="00543E7D"/>
    <w:rsid w:val="00546DBF"/>
    <w:rsid w:val="00561C9A"/>
    <w:rsid w:val="00585352"/>
    <w:rsid w:val="005E4C65"/>
    <w:rsid w:val="005F0247"/>
    <w:rsid w:val="00601E6E"/>
    <w:rsid w:val="0061592E"/>
    <w:rsid w:val="006225D9"/>
    <w:rsid w:val="006269CE"/>
    <w:rsid w:val="0063497B"/>
    <w:rsid w:val="00650921"/>
    <w:rsid w:val="00652795"/>
    <w:rsid w:val="00671726"/>
    <w:rsid w:val="00671853"/>
    <w:rsid w:val="006875F1"/>
    <w:rsid w:val="006926A2"/>
    <w:rsid w:val="006965FC"/>
    <w:rsid w:val="006A6820"/>
    <w:rsid w:val="006C2117"/>
    <w:rsid w:val="006E1C81"/>
    <w:rsid w:val="007016EF"/>
    <w:rsid w:val="00731B6F"/>
    <w:rsid w:val="0074452D"/>
    <w:rsid w:val="0074466E"/>
    <w:rsid w:val="007460F1"/>
    <w:rsid w:val="00747358"/>
    <w:rsid w:val="007606C1"/>
    <w:rsid w:val="00766E54"/>
    <w:rsid w:val="0079410F"/>
    <w:rsid w:val="007A0B59"/>
    <w:rsid w:val="007A3BB1"/>
    <w:rsid w:val="007B7110"/>
    <w:rsid w:val="007C7F76"/>
    <w:rsid w:val="007D0791"/>
    <w:rsid w:val="007E6B26"/>
    <w:rsid w:val="007F1307"/>
    <w:rsid w:val="00812D81"/>
    <w:rsid w:val="008206AA"/>
    <w:rsid w:val="00860582"/>
    <w:rsid w:val="00887D7E"/>
    <w:rsid w:val="0089259B"/>
    <w:rsid w:val="00896FB2"/>
    <w:rsid w:val="008D075C"/>
    <w:rsid w:val="00910265"/>
    <w:rsid w:val="0093604B"/>
    <w:rsid w:val="00946C4C"/>
    <w:rsid w:val="00961912"/>
    <w:rsid w:val="009918B9"/>
    <w:rsid w:val="009A1E12"/>
    <w:rsid w:val="009B2556"/>
    <w:rsid w:val="009D311B"/>
    <w:rsid w:val="009E11E5"/>
    <w:rsid w:val="00A072AA"/>
    <w:rsid w:val="00A107AD"/>
    <w:rsid w:val="00A22E1A"/>
    <w:rsid w:val="00A35FCE"/>
    <w:rsid w:val="00A42839"/>
    <w:rsid w:val="00A620FB"/>
    <w:rsid w:val="00A7050D"/>
    <w:rsid w:val="00A8329F"/>
    <w:rsid w:val="00AA1F25"/>
    <w:rsid w:val="00AB0C65"/>
    <w:rsid w:val="00AC328B"/>
    <w:rsid w:val="00AE1BFB"/>
    <w:rsid w:val="00AF3058"/>
    <w:rsid w:val="00B00E5E"/>
    <w:rsid w:val="00B220A3"/>
    <w:rsid w:val="00B27F0E"/>
    <w:rsid w:val="00B451B6"/>
    <w:rsid w:val="00B52F7E"/>
    <w:rsid w:val="00B738F6"/>
    <w:rsid w:val="00B8300F"/>
    <w:rsid w:val="00B97444"/>
    <w:rsid w:val="00BA2D3A"/>
    <w:rsid w:val="00BB6DF6"/>
    <w:rsid w:val="00BE1B80"/>
    <w:rsid w:val="00BF2574"/>
    <w:rsid w:val="00BF5A94"/>
    <w:rsid w:val="00C24BCF"/>
    <w:rsid w:val="00C44BEA"/>
    <w:rsid w:val="00C50328"/>
    <w:rsid w:val="00C80811"/>
    <w:rsid w:val="00CF6407"/>
    <w:rsid w:val="00D312B6"/>
    <w:rsid w:val="00D57F75"/>
    <w:rsid w:val="00D627FA"/>
    <w:rsid w:val="00D82251"/>
    <w:rsid w:val="00DB1C32"/>
    <w:rsid w:val="00DC750C"/>
    <w:rsid w:val="00DE2EA9"/>
    <w:rsid w:val="00DE4ACB"/>
    <w:rsid w:val="00DE72F6"/>
    <w:rsid w:val="00DF252C"/>
    <w:rsid w:val="00DF3707"/>
    <w:rsid w:val="00DF4F0B"/>
    <w:rsid w:val="00E02749"/>
    <w:rsid w:val="00E2014C"/>
    <w:rsid w:val="00E7791D"/>
    <w:rsid w:val="00E928B5"/>
    <w:rsid w:val="00EE2C1B"/>
    <w:rsid w:val="00EE7E6E"/>
    <w:rsid w:val="00F039C9"/>
    <w:rsid w:val="00F409C1"/>
    <w:rsid w:val="00F41E1A"/>
    <w:rsid w:val="00F43F6C"/>
    <w:rsid w:val="00F47B15"/>
    <w:rsid w:val="00F545EF"/>
    <w:rsid w:val="00F65156"/>
    <w:rsid w:val="00F66E1B"/>
    <w:rsid w:val="00F930F6"/>
    <w:rsid w:val="00FA45E3"/>
    <w:rsid w:val="00FB39C7"/>
    <w:rsid w:val="00FB5533"/>
    <w:rsid w:val="00FC2C78"/>
    <w:rsid w:val="00FE12B1"/>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semiHidden/>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3C01A8"/>
    <w:rPr>
      <w:sz w:val="16"/>
      <w:szCs w:val="16"/>
    </w:rPr>
  </w:style>
  <w:style w:type="paragraph" w:styleId="CommentText">
    <w:name w:val="annotation text"/>
    <w:basedOn w:val="Normal"/>
    <w:link w:val="CommentTextChar"/>
    <w:uiPriority w:val="99"/>
    <w:semiHidden/>
    <w:unhideWhenUsed/>
    <w:rsid w:val="003C01A8"/>
    <w:pPr>
      <w:spacing w:line="240" w:lineRule="auto"/>
    </w:pPr>
    <w:rPr>
      <w:szCs w:val="20"/>
    </w:rPr>
  </w:style>
  <w:style w:type="character" w:customStyle="1" w:styleId="CommentTextChar">
    <w:name w:val="Comment Text Char"/>
    <w:basedOn w:val="DefaultParagraphFont"/>
    <w:link w:val="CommentText"/>
    <w:uiPriority w:val="99"/>
    <w:semiHidden/>
    <w:rsid w:val="003C01A8"/>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3C01A8"/>
    <w:rPr>
      <w:b/>
      <w:bCs/>
    </w:rPr>
  </w:style>
  <w:style w:type="character" w:customStyle="1" w:styleId="CommentSubjectChar">
    <w:name w:val="Comment Subject Char"/>
    <w:basedOn w:val="CommentTextChar"/>
    <w:link w:val="CommentSubject"/>
    <w:uiPriority w:val="99"/>
    <w:semiHidden/>
    <w:rsid w:val="003C01A8"/>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4</TotalTime>
  <Pages>8</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Mojca Bizjak</cp:lastModifiedBy>
  <cp:revision>2</cp:revision>
  <cp:lastPrinted>2019-03-14T09:47:00Z</cp:lastPrinted>
  <dcterms:created xsi:type="dcterms:W3CDTF">2021-03-01T08:19:00Z</dcterms:created>
  <dcterms:modified xsi:type="dcterms:W3CDTF">2021-03-01T08:19:00Z</dcterms:modified>
</cp:coreProperties>
</file>