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827A61" w14:textId="77777777" w:rsidR="001D6793" w:rsidRPr="00DE72F6" w:rsidRDefault="001D6793" w:rsidP="001D6793">
      <w:pPr>
        <w:pStyle w:val="Naslov11"/>
      </w:pPr>
      <w:r w:rsidRPr="00DE72F6">
        <w:t>TEKOČA GOSPODARSKA GIBANJA</w:t>
      </w:r>
    </w:p>
    <w:p w14:paraId="069DD334" w14:textId="6AE6FECC" w:rsidR="001D6793" w:rsidRDefault="00FA45E3" w:rsidP="001D6793">
      <w:pPr>
        <w:pStyle w:val="Naslov21"/>
      </w:pPr>
      <w:r>
        <w:t>od 1</w:t>
      </w:r>
      <w:r w:rsidR="00B90007">
        <w:t>6</w:t>
      </w:r>
      <w:r w:rsidR="001D6793">
        <w:t xml:space="preserve">. do </w:t>
      </w:r>
      <w:r w:rsidR="00B90007">
        <w:t>20</w:t>
      </w:r>
      <w:r w:rsidR="001D6793">
        <w:t xml:space="preserve">. </w:t>
      </w:r>
      <w:r w:rsidR="00B90007">
        <w:t>novembra 2020</w:t>
      </w:r>
    </w:p>
    <w:p w14:paraId="6FBC1E05" w14:textId="2EB9CAEF" w:rsidR="00DF4F0B" w:rsidRDefault="00DF4F0B"/>
    <w:p w14:paraId="28AAFAD5" w14:textId="15908C6A" w:rsidR="00C21948" w:rsidRDefault="00C21948"/>
    <w:p w14:paraId="65677B6C" w14:textId="729DAF99" w:rsidR="00C21948" w:rsidRDefault="00C24569">
      <w:r>
        <w:t>Sodeč p</w:t>
      </w:r>
      <w:r w:rsidR="00FE1EBF">
        <w:t>o novembrskih p</w:t>
      </w:r>
      <w:r w:rsidR="00C21948">
        <w:t>odatki</w:t>
      </w:r>
      <w:r w:rsidR="00FE1EBF">
        <w:t>h</w:t>
      </w:r>
      <w:r w:rsidR="00C21948">
        <w:t xml:space="preserve"> o davčnem potrjevanju računov bi bile lahko neposredne gospodarske posledice ponovnega </w:t>
      </w:r>
      <w:r w:rsidR="00AF708A">
        <w:t>omejevanja poslovanja</w:t>
      </w:r>
      <w:r w:rsidR="00C21948">
        <w:t xml:space="preserve"> znatne, a manj intenzivne kot pri spo</w:t>
      </w:r>
      <w:r w:rsidR="00FE1EBF">
        <w:t xml:space="preserve">mladanskem valu epidemije. Podobno so sredi novembra nakazovali tudi podatki o tedenski porabi elektrike, </w:t>
      </w:r>
      <w:r w:rsidR="00C21948">
        <w:t>promet</w:t>
      </w:r>
      <w:r w:rsidR="00FE1EBF">
        <w:t xml:space="preserve">u </w:t>
      </w:r>
      <w:r w:rsidR="00C21948">
        <w:t>tovornih vozil na slovenskih avtocestah</w:t>
      </w:r>
      <w:r w:rsidR="00FE1EBF">
        <w:t xml:space="preserve"> ter številu brezposelnih. </w:t>
      </w: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8E1D9F" w14:paraId="20F43FDE" w14:textId="77777777" w:rsidTr="000921F3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741509B9" w14:textId="6E1ED005" w:rsidR="008E1D9F" w:rsidRDefault="008E1D9F" w:rsidP="000921F3">
            <w:pPr>
              <w:pStyle w:val="Naslov31"/>
              <w:jc w:val="left"/>
            </w:pPr>
          </w:p>
          <w:p w14:paraId="2F1F490D" w14:textId="77777777" w:rsidR="00F850A4" w:rsidRDefault="00F850A4" w:rsidP="000921F3">
            <w:pPr>
              <w:pStyle w:val="Naslov31"/>
              <w:jc w:val="left"/>
            </w:pPr>
          </w:p>
          <w:p w14:paraId="7ABC3CD0" w14:textId="5FAF5973" w:rsidR="008E1D9F" w:rsidRPr="007A0B59" w:rsidRDefault="008E1D9F" w:rsidP="000921F3">
            <w:pPr>
              <w:pStyle w:val="Naslov31"/>
              <w:jc w:val="left"/>
            </w:pPr>
            <w:r>
              <w:t>Davčno potrjevanje računov, november 2020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2275EC3A" w14:textId="77777777" w:rsidR="008E1D9F" w:rsidRPr="007A0B59" w:rsidRDefault="008E1D9F" w:rsidP="000921F3">
            <w:pPr>
              <w:pStyle w:val="Naslov31"/>
            </w:pPr>
          </w:p>
        </w:tc>
      </w:tr>
      <w:tr w:rsidR="008E1D9F" w14:paraId="7A5E3316" w14:textId="77777777" w:rsidTr="000921F3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5542F679" w14:textId="1FA22B3B" w:rsidR="008E1D9F" w:rsidRDefault="008E1D9F" w:rsidP="000921F3">
            <w:pPr>
              <w:pStyle w:val="Odstavekseznama"/>
              <w:ind w:left="0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64A4634" wp14:editId="6E72A651">
                  <wp:extent cx="3092400" cy="2530800"/>
                  <wp:effectExtent l="0" t="0" r="0" b="3175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04F65D19" w14:textId="55E59DED" w:rsidR="008E1D9F" w:rsidRPr="00DF4F0B" w:rsidRDefault="008E1D9F" w:rsidP="000921F3">
            <w:r>
              <w:rPr>
                <w:rStyle w:val="Krepko"/>
              </w:rPr>
              <w:t>Po p</w:t>
            </w:r>
            <w:r w:rsidRPr="000C3C34">
              <w:rPr>
                <w:rStyle w:val="Krepko"/>
              </w:rPr>
              <w:t>odatki</w:t>
            </w:r>
            <w:r>
              <w:rPr>
                <w:rStyle w:val="Krepko"/>
              </w:rPr>
              <w:t>h</w:t>
            </w:r>
            <w:r w:rsidRPr="000C3C34">
              <w:rPr>
                <w:rStyle w:val="Krepko"/>
              </w:rPr>
              <w:t xml:space="preserve"> o davčnem potrjevanju računov</w:t>
            </w:r>
            <w:r>
              <w:rPr>
                <w:rStyle w:val="Krepko"/>
              </w:rPr>
              <w:t xml:space="preserve"> se je promet v prvih dveh tednih novembra znižal, </w:t>
            </w:r>
            <w:r w:rsidRPr="000C3C34">
              <w:rPr>
                <w:rStyle w:val="Krepko"/>
              </w:rPr>
              <w:t>a precej manj kot spomladi.</w:t>
            </w:r>
            <w:r>
              <w:t xml:space="preserve"> Promet je bil približno 15 % nižji kot v istem obdobju lani, padec </w:t>
            </w:r>
            <w:r w:rsidR="001E5754">
              <w:t xml:space="preserve">pa je bil </w:t>
            </w:r>
            <w:r>
              <w:t>znatno nižji kot konec marca (</w:t>
            </w:r>
            <w:r w:rsidR="00A27490">
              <w:t>znižanje več kot 50 %</w:t>
            </w:r>
            <w:r>
              <w:t>).  Največja znižanja so bila v dejavnostih iger na srečo, kulturnih in razvedrilnih dejavnostih, potovalnih agencijah in nastanitvenih dejavnostih. Tudi v dejavnostih strežbe jedi in pijač je bil padec visok, a manjši kot spomladi. K znatno manjšemu skupnemu padcu kot spomladi je</w:t>
            </w:r>
            <w:r w:rsidR="00C109B4">
              <w:t xml:space="preserve"> sicer</w:t>
            </w:r>
            <w:r>
              <w:t xml:space="preserve"> največ prispevala trgovina na drobno, pa tudi trgovina </w:t>
            </w:r>
            <w:r w:rsidR="00C109B4">
              <w:t xml:space="preserve">z motornimi vozili </w:t>
            </w:r>
            <w:r>
              <w:t>in</w:t>
            </w:r>
            <w:r w:rsidR="00C109B4">
              <w:t xml:space="preserve"> njihovimi</w:t>
            </w:r>
            <w:r>
              <w:t xml:space="preserve"> popravil</w:t>
            </w:r>
            <w:r w:rsidR="00C109B4">
              <w:t>i</w:t>
            </w:r>
            <w:r>
              <w:t>.</w:t>
            </w:r>
          </w:p>
        </w:tc>
      </w:tr>
    </w:tbl>
    <w:p w14:paraId="5857D3AF" w14:textId="2315CD25" w:rsidR="008E1D9F" w:rsidRDefault="008E1D9F" w:rsidP="001F51CD">
      <w:pPr>
        <w:tabs>
          <w:tab w:val="left" w:pos="580"/>
        </w:tabs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363E63" w14:paraId="06BFB804" w14:textId="77777777" w:rsidTr="00AE3498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734EB290" w14:textId="472E9208" w:rsidR="00363E63" w:rsidRPr="007A0B59" w:rsidRDefault="00707982" w:rsidP="00731B6F">
            <w:pPr>
              <w:pStyle w:val="Naslov31"/>
              <w:jc w:val="left"/>
            </w:pPr>
            <w:r>
              <w:t>Poraba elektrike, november 2020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2D25306E" w14:textId="77777777" w:rsidR="00363E63" w:rsidRPr="007A0B59" w:rsidRDefault="00363E63" w:rsidP="006C2117">
            <w:pPr>
              <w:pStyle w:val="Naslov31"/>
            </w:pPr>
          </w:p>
        </w:tc>
      </w:tr>
      <w:tr w:rsidR="00FA45E3" w14:paraId="0F919B4C" w14:textId="77777777" w:rsidTr="00946C4C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040332F2" w14:textId="2F20118C" w:rsidR="00FA45E3" w:rsidRDefault="00CC4C5F" w:rsidP="00F35405">
            <w:pPr>
              <w:pStyle w:val="Odstavekseznama"/>
              <w:ind w:left="0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ED6BA4C" wp14:editId="0FF006E1">
                  <wp:extent cx="3092400" cy="2530800"/>
                  <wp:effectExtent l="0" t="0" r="0" b="3175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09C617F4" w14:textId="510DD5DB" w:rsidR="00FA45E3" w:rsidRPr="00DF4F0B" w:rsidRDefault="00707982" w:rsidP="00A33BC2">
            <w:r w:rsidRPr="00707982">
              <w:rPr>
                <w:b/>
                <w:bCs/>
              </w:rPr>
              <w:t>Medletni upad tedenske porabe elektrike je sredi novembra, kljub številnim zajezitvenim ukrepom, ostal manjši kot pri spomladansk</w:t>
            </w:r>
            <w:r w:rsidR="00A33BC2">
              <w:rPr>
                <w:b/>
                <w:bCs/>
              </w:rPr>
              <w:t>em</w:t>
            </w:r>
            <w:r w:rsidRPr="00707982">
              <w:rPr>
                <w:b/>
                <w:bCs/>
              </w:rPr>
              <w:t xml:space="preserve"> </w:t>
            </w:r>
            <w:r w:rsidR="00A33BC2">
              <w:rPr>
                <w:b/>
                <w:bCs/>
              </w:rPr>
              <w:t xml:space="preserve">valu </w:t>
            </w:r>
            <w:r w:rsidRPr="00707982">
              <w:rPr>
                <w:b/>
                <w:bCs/>
              </w:rPr>
              <w:t>epidemij</w:t>
            </w:r>
            <w:r w:rsidR="00A33BC2">
              <w:rPr>
                <w:b/>
                <w:bCs/>
              </w:rPr>
              <w:t>e</w:t>
            </w:r>
            <w:r w:rsidRPr="00707982">
              <w:rPr>
                <w:b/>
                <w:bCs/>
              </w:rPr>
              <w:t xml:space="preserve">. </w:t>
            </w:r>
            <w:r w:rsidRPr="00707982">
              <w:t>Poraba elektrike je bila v drugem tednu novembra, enako kot v prvem, medletno nižja za 3 % (v sredini aprila za okoli 20 %). V večini naših najpomembnejših trgovinskih partneric se je medletni upad v drugem tednu novembra glede na predhodni teden poglobil, a je ostal manjši kot spomladi. Največji upad sta imeli Avstrija (-10 %, teden prej -5 %) in Italija</w:t>
            </w:r>
            <w:r w:rsidR="00A33BC2">
              <w:t xml:space="preserve"> (-6 </w:t>
            </w:r>
            <w:r w:rsidRPr="00707982">
              <w:t>%, teden prej -2 %), drugje je bil upad manjši. V Nemčiji in na Hrvaškem, kjer je bila poraba v zadnjih tednih večinoma večja kot lani, je upad znašal -2 oz. -3 %. V Franciji</w:t>
            </w:r>
            <w:r w:rsidR="00B073AA">
              <w:t xml:space="preserve"> pa</w:t>
            </w:r>
            <w:r w:rsidRPr="00707982">
              <w:t xml:space="preserve"> je upad ostal približno enak kot v prvem tednu novembra (-4 %).</w:t>
            </w:r>
          </w:p>
        </w:tc>
      </w:tr>
    </w:tbl>
    <w:p w14:paraId="5FFF7A2A" w14:textId="77777777" w:rsidR="00EE7E6E" w:rsidRDefault="00EE7E6E" w:rsidP="001F51CD">
      <w:pPr>
        <w:tabs>
          <w:tab w:val="left" w:pos="580"/>
        </w:tabs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363E63" w14:paraId="5DF1605F" w14:textId="77777777" w:rsidTr="00AC2B70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66FE8901" w14:textId="125A2C01" w:rsidR="00363E63" w:rsidRPr="006C2117" w:rsidRDefault="00CC4C5F" w:rsidP="00731B6F">
            <w:pPr>
              <w:pStyle w:val="Naslov31"/>
              <w:jc w:val="left"/>
            </w:pPr>
            <w:r>
              <w:t>Promet elektronsko cestninjenih vozil na slovenskih avtocestah</w:t>
            </w:r>
            <w:r w:rsidRPr="001541D3">
              <w:t xml:space="preserve">, </w:t>
            </w:r>
            <w:r>
              <w:t>november</w:t>
            </w:r>
            <w:r w:rsidRPr="001541D3">
              <w:t xml:space="preserve"> 2020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4DDACCD8" w14:textId="77777777" w:rsidR="00363E63" w:rsidRPr="006C2117" w:rsidRDefault="00363E63" w:rsidP="00EB0D39">
            <w:pPr>
              <w:pStyle w:val="Naslov31"/>
            </w:pPr>
          </w:p>
        </w:tc>
      </w:tr>
      <w:tr w:rsidR="00652795" w14:paraId="79DD09C9" w14:textId="77777777" w:rsidTr="00EB0D39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100AF78E" w14:textId="68A4C1A7" w:rsidR="00652795" w:rsidRDefault="00CC4C5F" w:rsidP="00EB0D39">
            <w:pPr>
              <w:pStyle w:val="Odstavekseznama"/>
              <w:ind w:left="0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A9FA4F5" wp14:editId="4D88D37B">
                  <wp:extent cx="3092400" cy="2530800"/>
                  <wp:effectExtent l="0" t="0" r="0" b="3175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0FC7AA4D" w14:textId="0E8D81AC" w:rsidR="00652795" w:rsidRPr="00DF4F0B" w:rsidRDefault="00CC4C5F" w:rsidP="004E5740">
            <w:r w:rsidRPr="00D5559C">
              <w:rPr>
                <w:b/>
                <w:bCs/>
              </w:rPr>
              <w:t>Promet tovornih vozil na slovenskih avtocestah</w:t>
            </w:r>
            <w:r>
              <w:rPr>
                <w:rStyle w:val="Sprotnaopomba-sklic"/>
                <w:b/>
                <w:bCs/>
              </w:rPr>
              <w:footnoteReference w:id="1"/>
            </w:r>
            <w:r w:rsidRPr="00D5559C">
              <w:rPr>
                <w:b/>
                <w:bCs/>
              </w:rPr>
              <w:t xml:space="preserve">  </w:t>
            </w:r>
            <w:r>
              <w:rPr>
                <w:b/>
                <w:bCs/>
              </w:rPr>
              <w:t>se je</w:t>
            </w:r>
            <w:r w:rsidR="004E5740">
              <w:rPr>
                <w:b/>
                <w:bCs/>
              </w:rPr>
              <w:t xml:space="preserve"> sredi novembra </w:t>
            </w:r>
            <w:r>
              <w:rPr>
                <w:b/>
                <w:bCs/>
              </w:rPr>
              <w:t xml:space="preserve">nekoliko povečal in bil le še malenkost </w:t>
            </w:r>
            <w:r w:rsidRPr="00D5559C">
              <w:rPr>
                <w:b/>
                <w:bCs/>
              </w:rPr>
              <w:t xml:space="preserve">manjši kot pred </w:t>
            </w:r>
            <w:r>
              <w:rPr>
                <w:b/>
                <w:bCs/>
              </w:rPr>
              <w:t>prvim valom epidemije</w:t>
            </w:r>
            <w:r w:rsidRPr="00D5559C">
              <w:rPr>
                <w:b/>
                <w:bCs/>
              </w:rPr>
              <w:t>.</w:t>
            </w:r>
            <w:r w:rsidRPr="00D5559C">
              <w:t xml:space="preserve"> Po močnem upadu ob razglasitvi</w:t>
            </w:r>
            <w:r>
              <w:t xml:space="preserve"> </w:t>
            </w:r>
            <w:r w:rsidRPr="00D5559C">
              <w:t>epidemije</w:t>
            </w:r>
            <w:r>
              <w:t xml:space="preserve"> marca</w:t>
            </w:r>
            <w:r w:rsidRPr="00D5559C">
              <w:t>, se je opazneje krepil od sredine junija do sredine avgusta. Nato je upadel in se ohranjal okoli</w:t>
            </w:r>
            <w:r>
              <w:t xml:space="preserve"> </w:t>
            </w:r>
            <w:r w:rsidRPr="00D5559C">
              <w:t>10</w:t>
            </w:r>
            <w:r>
              <w:t> </w:t>
            </w:r>
            <w:r w:rsidRPr="00D5559C">
              <w:t>% pod lansko ravnjo do začetka oktobra, ko se je ponovno nekoliko povečal.</w:t>
            </w:r>
            <w:r>
              <w:t xml:space="preserve"> V tednu med 9. in 15. novembrom </w:t>
            </w:r>
            <w:r w:rsidRPr="00D5559C">
              <w:t xml:space="preserve">je za </w:t>
            </w:r>
            <w:r>
              <w:t>2 </w:t>
            </w:r>
            <w:r w:rsidRPr="00D5559C">
              <w:t>% zaostajal za lansko ravnjo</w:t>
            </w:r>
            <w:r>
              <w:t xml:space="preserve">. Pri </w:t>
            </w:r>
            <w:r w:rsidRPr="00D5559C">
              <w:t xml:space="preserve">tujih </w:t>
            </w:r>
            <w:r>
              <w:t>vozilih je bil promet nižji za 4 </w:t>
            </w:r>
            <w:r w:rsidRPr="00D5559C">
              <w:t>%</w:t>
            </w:r>
            <w:r>
              <w:t>,</w:t>
            </w:r>
            <w:r w:rsidRPr="00D5559C">
              <w:t xml:space="preserve"> </w:t>
            </w:r>
            <w:r>
              <w:t>pri domačih pa na lanski ravni.</w:t>
            </w:r>
          </w:p>
        </w:tc>
      </w:tr>
      <w:tr w:rsidR="00363E63" w14:paraId="15FC4CD5" w14:textId="77777777" w:rsidTr="0058360C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4CAC46A2" w14:textId="44DCAF17" w:rsidR="00266CFE" w:rsidRDefault="00266CFE" w:rsidP="00731B6F">
            <w:pPr>
              <w:pStyle w:val="Naslov31"/>
              <w:jc w:val="left"/>
            </w:pPr>
          </w:p>
          <w:p w14:paraId="2FCD5E9B" w14:textId="19362168" w:rsidR="00363E63" w:rsidRPr="007A0B59" w:rsidRDefault="00CC4C5F" w:rsidP="00731B6F">
            <w:pPr>
              <w:pStyle w:val="Naslov31"/>
              <w:jc w:val="left"/>
            </w:pPr>
            <w:r>
              <w:t>Trg dela, september – november 2020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74B31A13" w14:textId="77777777" w:rsidR="00363E63" w:rsidRPr="007A0B59" w:rsidRDefault="00363E63" w:rsidP="0058360C">
            <w:pPr>
              <w:pStyle w:val="Naslov31"/>
            </w:pPr>
          </w:p>
        </w:tc>
      </w:tr>
      <w:tr w:rsidR="00363E63" w14:paraId="3270D393" w14:textId="77777777" w:rsidTr="0058360C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0B1C39A9" w14:textId="2CC48A11" w:rsidR="00363E63" w:rsidRDefault="002D6211" w:rsidP="0058360C">
            <w:pPr>
              <w:pStyle w:val="Odstavekseznama"/>
              <w:ind w:left="0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5DBFE51" wp14:editId="36E06E3B">
                  <wp:extent cx="3092400" cy="2530800"/>
                  <wp:effectExtent l="0" t="0" r="0" b="3175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4156BEB3" w14:textId="381D9E32" w:rsidR="00CC4C5F" w:rsidRDefault="00CC4C5F" w:rsidP="00CC4C5F">
            <w:pPr>
              <w:rPr>
                <w:b/>
              </w:rPr>
            </w:pPr>
            <w:r>
              <w:rPr>
                <w:b/>
              </w:rPr>
              <w:t>Število registriranih brezposelnih je</w:t>
            </w:r>
            <w:r w:rsidR="00BA6B14">
              <w:rPr>
                <w:b/>
              </w:rPr>
              <w:t xml:space="preserve"> sredi novembra</w:t>
            </w:r>
            <w:r>
              <w:rPr>
                <w:b/>
              </w:rPr>
              <w:t>, kljub ponovnemu omejevanju poslovanja od sredine okt</w:t>
            </w:r>
            <w:r w:rsidR="00BA6B14">
              <w:rPr>
                <w:b/>
              </w:rPr>
              <w:t xml:space="preserve">obra, </w:t>
            </w:r>
            <w:r>
              <w:rPr>
                <w:b/>
              </w:rPr>
              <w:t xml:space="preserve">ostalo podobno kot v predhodnih dveh mesecih. </w:t>
            </w:r>
            <w:r w:rsidRPr="008C0270">
              <w:rPr>
                <w:color w:val="000000" w:themeColor="text1"/>
              </w:rPr>
              <w:t>1</w:t>
            </w:r>
            <w:r>
              <w:rPr>
                <w:color w:val="000000" w:themeColor="text1"/>
              </w:rPr>
              <w:t>9</w:t>
            </w:r>
            <w:r w:rsidRPr="008C0270">
              <w:rPr>
                <w:color w:val="000000" w:themeColor="text1"/>
              </w:rPr>
              <w:t>. novembra je bilo po neuradnih (dnevnih) podatkih ZRSZ brezposelnih 83.</w:t>
            </w:r>
            <w:r>
              <w:rPr>
                <w:color w:val="000000" w:themeColor="text1"/>
              </w:rPr>
              <w:t xml:space="preserve">677 oseb (okoli 16 % več kot pred letom). Na ohranjanje števila na podobni ravni ob </w:t>
            </w:r>
            <w:r w:rsidR="006C2CC4">
              <w:rPr>
                <w:color w:val="000000" w:themeColor="text1"/>
              </w:rPr>
              <w:t xml:space="preserve">delni </w:t>
            </w:r>
            <w:r>
              <w:rPr>
                <w:color w:val="000000" w:themeColor="text1"/>
              </w:rPr>
              <w:t>prilagoditvi podjetij in potrošnikov drugačnemu poslovanju v veliki meri vpliva podaljševanje interventnih ukrepov za ohranjanje delovnih mest.</w:t>
            </w:r>
          </w:p>
          <w:p w14:paraId="54DCB74C" w14:textId="75DDF296" w:rsidR="00363E63" w:rsidRPr="00DF4F0B" w:rsidRDefault="00CC4C5F" w:rsidP="00CC4C5F">
            <w:r>
              <w:t xml:space="preserve">Število delovno aktivnih je septembra medletno nekoliko manj </w:t>
            </w:r>
            <w:r w:rsidR="0001487C">
              <w:t>zaostajalo za lansko ravnjo (1,4</w:t>
            </w:r>
            <w:r w:rsidR="007E7399">
              <w:t> </w:t>
            </w:r>
            <w:r w:rsidR="0001487C">
              <w:t xml:space="preserve">%) </w:t>
            </w:r>
            <w:r>
              <w:t>kot predhodne mesece</w:t>
            </w:r>
            <w:r w:rsidR="0001487C">
              <w:t>.</w:t>
            </w:r>
            <w:r>
              <w:t xml:space="preserve"> Med dejavnostmi z največjim padcem še naprej ostajajo druge raznovrstne dejavnosti (-11,1 %) in gostinstvo (-6 %), pa tudi predelovalne dejavnosti (-3,5 %).</w:t>
            </w:r>
          </w:p>
        </w:tc>
      </w:tr>
    </w:tbl>
    <w:p w14:paraId="2D7176A2" w14:textId="26B811E0" w:rsidR="00363E63" w:rsidRDefault="00363E63" w:rsidP="00363E63">
      <w:pPr>
        <w:tabs>
          <w:tab w:val="left" w:pos="580"/>
        </w:tabs>
      </w:pPr>
    </w:p>
    <w:p w14:paraId="7E92791E" w14:textId="49A51C00" w:rsidR="00030BDE" w:rsidRDefault="00030BDE" w:rsidP="00363E63">
      <w:pPr>
        <w:tabs>
          <w:tab w:val="left" w:pos="580"/>
        </w:tabs>
      </w:pPr>
    </w:p>
    <w:p w14:paraId="5E3001DE" w14:textId="772BC788" w:rsidR="00030BDE" w:rsidRDefault="00030BDE" w:rsidP="00363E63">
      <w:pPr>
        <w:tabs>
          <w:tab w:val="left" w:pos="580"/>
        </w:tabs>
      </w:pPr>
    </w:p>
    <w:p w14:paraId="6592953B" w14:textId="54EF9DFC" w:rsidR="00030BDE" w:rsidRDefault="00030BDE" w:rsidP="00363E63">
      <w:pPr>
        <w:tabs>
          <w:tab w:val="left" w:pos="580"/>
        </w:tabs>
      </w:pPr>
    </w:p>
    <w:p w14:paraId="078CB633" w14:textId="7B7E069B" w:rsidR="00030BDE" w:rsidRDefault="00030BDE" w:rsidP="00363E63">
      <w:pPr>
        <w:tabs>
          <w:tab w:val="left" w:pos="580"/>
        </w:tabs>
      </w:pPr>
    </w:p>
    <w:p w14:paraId="2CD05CC0" w14:textId="59A190B5" w:rsidR="00030BDE" w:rsidRDefault="00030BDE" w:rsidP="00363E63">
      <w:pPr>
        <w:tabs>
          <w:tab w:val="left" w:pos="580"/>
        </w:tabs>
      </w:pPr>
    </w:p>
    <w:p w14:paraId="26395A9B" w14:textId="2425D6B3" w:rsidR="00030BDE" w:rsidRDefault="00030BDE" w:rsidP="00363E63">
      <w:pPr>
        <w:tabs>
          <w:tab w:val="left" w:pos="580"/>
        </w:tabs>
      </w:pPr>
    </w:p>
    <w:p w14:paraId="5AAA646C" w14:textId="59F06D9D" w:rsidR="00030BDE" w:rsidRDefault="00030BDE" w:rsidP="00363E63">
      <w:pPr>
        <w:tabs>
          <w:tab w:val="left" w:pos="580"/>
        </w:tabs>
      </w:pPr>
    </w:p>
    <w:p w14:paraId="77A9FD18" w14:textId="5BF256A2" w:rsidR="00030BDE" w:rsidRDefault="00030BDE" w:rsidP="00363E63">
      <w:pPr>
        <w:tabs>
          <w:tab w:val="left" w:pos="580"/>
        </w:tabs>
      </w:pPr>
    </w:p>
    <w:p w14:paraId="7AF26D13" w14:textId="19035E3B" w:rsidR="00030BDE" w:rsidRDefault="00030BDE" w:rsidP="00363E63">
      <w:pPr>
        <w:tabs>
          <w:tab w:val="left" w:pos="580"/>
        </w:tabs>
      </w:pPr>
    </w:p>
    <w:p w14:paraId="3142B136" w14:textId="7AFBE456" w:rsidR="00030BDE" w:rsidRDefault="00030BDE" w:rsidP="00363E63">
      <w:pPr>
        <w:tabs>
          <w:tab w:val="left" w:pos="580"/>
        </w:tabs>
      </w:pPr>
    </w:p>
    <w:p w14:paraId="2C739F9E" w14:textId="384A3CD1" w:rsidR="00030BDE" w:rsidRDefault="00030BDE" w:rsidP="00363E63">
      <w:pPr>
        <w:tabs>
          <w:tab w:val="left" w:pos="580"/>
        </w:tabs>
      </w:pPr>
    </w:p>
    <w:p w14:paraId="130BE3E9" w14:textId="23E67D8B" w:rsidR="00030BDE" w:rsidRDefault="00030BDE" w:rsidP="00363E63">
      <w:pPr>
        <w:tabs>
          <w:tab w:val="left" w:pos="580"/>
        </w:tabs>
      </w:pPr>
    </w:p>
    <w:p w14:paraId="5C6B0C8B" w14:textId="3767DFF6" w:rsidR="00030BDE" w:rsidRDefault="00030BDE" w:rsidP="00363E63">
      <w:pPr>
        <w:tabs>
          <w:tab w:val="left" w:pos="580"/>
        </w:tabs>
      </w:pPr>
    </w:p>
    <w:p w14:paraId="2707A8C0" w14:textId="77777777" w:rsidR="007E7399" w:rsidRDefault="007E7399" w:rsidP="00363E63">
      <w:pPr>
        <w:tabs>
          <w:tab w:val="left" w:pos="580"/>
        </w:tabs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363E63" w14:paraId="17E1B550" w14:textId="77777777" w:rsidTr="0058360C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74E10295" w14:textId="492F8AE7" w:rsidR="00363E63" w:rsidRPr="006C2117" w:rsidRDefault="00CC4C5F" w:rsidP="00731B6F">
            <w:pPr>
              <w:pStyle w:val="Naslov31"/>
              <w:jc w:val="left"/>
            </w:pPr>
            <w:r>
              <w:lastRenderedPageBreak/>
              <w:t>Plače, september 2020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772D173F" w14:textId="77777777" w:rsidR="00363E63" w:rsidRPr="006C2117" w:rsidRDefault="00363E63" w:rsidP="0058360C">
            <w:pPr>
              <w:pStyle w:val="Naslov31"/>
            </w:pPr>
          </w:p>
        </w:tc>
      </w:tr>
      <w:tr w:rsidR="00363E63" w14:paraId="03A45C4E" w14:textId="77777777" w:rsidTr="0058360C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48F5876B" w14:textId="501C11FF" w:rsidR="00363E63" w:rsidRDefault="00707982" w:rsidP="0058360C">
            <w:pPr>
              <w:pStyle w:val="Odstavekseznama"/>
              <w:ind w:left="0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08373DF" wp14:editId="0B106E85">
                  <wp:extent cx="3092400" cy="2530800"/>
                  <wp:effectExtent l="0" t="0" r="0" b="3175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0E58E70B" w14:textId="78DB01DB" w:rsidR="00363E63" w:rsidRPr="00CC4C5F" w:rsidRDefault="00CC4C5F" w:rsidP="0058360C">
            <w:pPr>
              <w:rPr>
                <w:bCs/>
                <w:color w:val="000000" w:themeColor="text1"/>
              </w:rPr>
            </w:pPr>
            <w:bookmarkStart w:id="0" w:name="_Hlk56691720"/>
            <w:r>
              <w:rPr>
                <w:b/>
                <w:bCs/>
                <w:color w:val="000000" w:themeColor="text1"/>
              </w:rPr>
              <w:t>P</w:t>
            </w:r>
            <w:r w:rsidRPr="0016585D">
              <w:rPr>
                <w:b/>
                <w:bCs/>
                <w:color w:val="000000" w:themeColor="text1"/>
              </w:rPr>
              <w:t>ovprečna bruto</w:t>
            </w:r>
            <w:r>
              <w:rPr>
                <w:b/>
                <w:bCs/>
                <w:color w:val="000000" w:themeColor="text1"/>
              </w:rPr>
              <w:t xml:space="preserve"> plača</w:t>
            </w:r>
            <w:r w:rsidRPr="0016585D">
              <w:rPr>
                <w:b/>
                <w:bCs/>
                <w:color w:val="000000" w:themeColor="text1"/>
              </w:rPr>
              <w:t xml:space="preserve"> </w:t>
            </w:r>
            <w:r>
              <w:rPr>
                <w:b/>
                <w:bCs/>
                <w:color w:val="000000" w:themeColor="text1"/>
              </w:rPr>
              <w:t xml:space="preserve">je septembra </w:t>
            </w:r>
            <w:r w:rsidRPr="0016585D">
              <w:rPr>
                <w:b/>
                <w:bCs/>
                <w:color w:val="000000" w:themeColor="text1"/>
              </w:rPr>
              <w:t>ostala na podobni ravni kot predhodn</w:t>
            </w:r>
            <w:r>
              <w:rPr>
                <w:b/>
                <w:bCs/>
                <w:color w:val="000000" w:themeColor="text1"/>
              </w:rPr>
              <w:t>e</w:t>
            </w:r>
            <w:r w:rsidRPr="0016585D">
              <w:rPr>
                <w:b/>
                <w:bCs/>
                <w:color w:val="000000" w:themeColor="text1"/>
              </w:rPr>
              <w:t xml:space="preserve"> mesec</w:t>
            </w:r>
            <w:r>
              <w:rPr>
                <w:b/>
                <w:bCs/>
                <w:color w:val="000000" w:themeColor="text1"/>
              </w:rPr>
              <w:t>e</w:t>
            </w:r>
            <w:r w:rsidRPr="0016585D">
              <w:rPr>
                <w:b/>
                <w:bCs/>
                <w:color w:val="000000" w:themeColor="text1"/>
              </w:rPr>
              <w:t>, medletno pa je bila višja za 5</w:t>
            </w:r>
            <w:r>
              <w:rPr>
                <w:b/>
                <w:bCs/>
                <w:color w:val="000000" w:themeColor="text1"/>
              </w:rPr>
              <w:t>,1</w:t>
            </w:r>
            <w:r w:rsidR="00EE4344">
              <w:rPr>
                <w:b/>
                <w:bCs/>
                <w:color w:val="000000" w:themeColor="text1"/>
              </w:rPr>
              <w:t> </w:t>
            </w:r>
            <w:r w:rsidRPr="0016585D">
              <w:rPr>
                <w:b/>
                <w:bCs/>
                <w:color w:val="000000" w:themeColor="text1"/>
              </w:rPr>
              <w:t>%.</w:t>
            </w:r>
            <w:r>
              <w:rPr>
                <w:b/>
                <w:bCs/>
                <w:color w:val="000000" w:themeColor="text1"/>
              </w:rPr>
              <w:t xml:space="preserve"> </w:t>
            </w:r>
            <w:r w:rsidR="00E46747">
              <w:rPr>
                <w:bCs/>
                <w:color w:val="000000" w:themeColor="text1"/>
              </w:rPr>
              <w:t>Na m</w:t>
            </w:r>
            <w:r w:rsidRPr="00D15505">
              <w:rPr>
                <w:bCs/>
                <w:color w:val="000000" w:themeColor="text1"/>
              </w:rPr>
              <w:t>edletn</w:t>
            </w:r>
            <w:r w:rsidR="00E46747">
              <w:rPr>
                <w:bCs/>
                <w:color w:val="000000" w:themeColor="text1"/>
              </w:rPr>
              <w:t>o</w:t>
            </w:r>
            <w:r w:rsidRPr="00D15505">
              <w:rPr>
                <w:bCs/>
                <w:color w:val="000000" w:themeColor="text1"/>
              </w:rPr>
              <w:t xml:space="preserve"> rast plač od aprila v veliki meri </w:t>
            </w:r>
            <w:r w:rsidR="00E46747">
              <w:rPr>
                <w:bCs/>
                <w:color w:val="000000" w:themeColor="text1"/>
              </w:rPr>
              <w:t>vpliva</w:t>
            </w:r>
            <w:r w:rsidRPr="00D15505">
              <w:rPr>
                <w:bCs/>
                <w:color w:val="000000" w:themeColor="text1"/>
              </w:rPr>
              <w:t xml:space="preserve"> napotitev razmeroma velikega števila zaposlenih na čakanje na delo</w:t>
            </w:r>
            <w:r w:rsidR="00E46747">
              <w:rPr>
                <w:bCs/>
                <w:color w:val="000000" w:themeColor="text1"/>
              </w:rPr>
              <w:t xml:space="preserve"> in s tem povezana metodologija statistike plač</w:t>
            </w:r>
            <w:r w:rsidRPr="00D15505">
              <w:rPr>
                <w:bCs/>
                <w:color w:val="000000" w:themeColor="text1"/>
              </w:rPr>
              <w:t xml:space="preserve">. Zaradi tega se je močno zmanjšalo število prejemnikov plač, nekoliko manj pa tudi izplačila plač v breme delodajalca, kar </w:t>
            </w:r>
            <w:r>
              <w:rPr>
                <w:bCs/>
                <w:color w:val="000000" w:themeColor="text1"/>
              </w:rPr>
              <w:t xml:space="preserve">je potisnilo povprečno plačo </w:t>
            </w:r>
            <w:r w:rsidR="006C2CC4">
              <w:rPr>
                <w:bCs/>
                <w:color w:val="000000" w:themeColor="text1"/>
              </w:rPr>
              <w:t xml:space="preserve">na zaposlenega </w:t>
            </w:r>
            <w:r>
              <w:rPr>
                <w:bCs/>
                <w:color w:val="000000" w:themeColor="text1"/>
              </w:rPr>
              <w:t>navzgor.</w:t>
            </w:r>
            <w:r w:rsidRPr="00D15505">
              <w:rPr>
                <w:bCs/>
                <w:color w:val="000000" w:themeColor="text1"/>
              </w:rPr>
              <w:t xml:space="preserve"> Učinek napotitve na začasno čakanje na delo na rast plač je bil velik v zasebnem sektorju. V javnem sektorju </w:t>
            </w:r>
            <w:r w:rsidR="00EE4344">
              <w:rPr>
                <w:bCs/>
                <w:color w:val="000000" w:themeColor="text1"/>
              </w:rPr>
              <w:t xml:space="preserve">pa </w:t>
            </w:r>
            <w:r w:rsidRPr="00D15505">
              <w:rPr>
                <w:bCs/>
                <w:color w:val="000000" w:themeColor="text1"/>
              </w:rPr>
              <w:t>sta na okrepljeno medletno rast plač aprila in maja (v povprečju 14,5</w:t>
            </w:r>
            <w:r>
              <w:rPr>
                <w:bCs/>
                <w:color w:val="000000" w:themeColor="text1"/>
              </w:rPr>
              <w:t> </w:t>
            </w:r>
            <w:r w:rsidRPr="00D15505">
              <w:rPr>
                <w:bCs/>
                <w:color w:val="000000" w:themeColor="text1"/>
              </w:rPr>
              <w:t xml:space="preserve">%) vplivala predvsem izredno izplačilo dodatka za nevarnost in posebne obremenitve ter izplačilo dodatka za delo v rizičnih razmerah (po kolektivni pogodbi). Od junija se izredni dodatki niso več izplačevali, kar se je pokazalo v nižji medletni rasti plač v javnem sektorju – </w:t>
            </w:r>
            <w:r>
              <w:rPr>
                <w:bCs/>
                <w:color w:val="000000" w:themeColor="text1"/>
              </w:rPr>
              <w:t>septembra</w:t>
            </w:r>
            <w:r w:rsidRPr="00D15505">
              <w:rPr>
                <w:bCs/>
                <w:color w:val="000000" w:themeColor="text1"/>
              </w:rPr>
              <w:t xml:space="preserve"> je bila rast 4,</w:t>
            </w:r>
            <w:r>
              <w:rPr>
                <w:bCs/>
                <w:color w:val="000000" w:themeColor="text1"/>
              </w:rPr>
              <w:t>5 </w:t>
            </w:r>
            <w:r w:rsidRPr="00D15505">
              <w:rPr>
                <w:bCs/>
                <w:color w:val="000000" w:themeColor="text1"/>
              </w:rPr>
              <w:t>%.</w:t>
            </w:r>
            <w:bookmarkEnd w:id="0"/>
          </w:p>
        </w:tc>
      </w:tr>
    </w:tbl>
    <w:p w14:paraId="095AF9B7" w14:textId="4D99FDAF" w:rsidR="005455BF" w:rsidRDefault="005455BF" w:rsidP="001F51CD">
      <w:pPr>
        <w:tabs>
          <w:tab w:val="left" w:pos="580"/>
        </w:tabs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5455BF" w14:paraId="4F6C06D1" w14:textId="77777777" w:rsidTr="000921F3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1FFCACB2" w14:textId="788FFD03" w:rsidR="005455BF" w:rsidRPr="007A0B59" w:rsidRDefault="005455BF" w:rsidP="000921F3">
            <w:pPr>
              <w:pStyle w:val="Naslov31"/>
              <w:jc w:val="left"/>
            </w:pPr>
            <w:r>
              <w:t>Cene industrijskih proizvodov slovenskih proizvajalcev, oktober 2020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3B79EC53" w14:textId="77777777" w:rsidR="005455BF" w:rsidRPr="007A0B59" w:rsidRDefault="005455BF" w:rsidP="000921F3">
            <w:pPr>
              <w:pStyle w:val="Naslov31"/>
            </w:pPr>
          </w:p>
        </w:tc>
      </w:tr>
      <w:tr w:rsidR="005455BF" w14:paraId="44993BCB" w14:textId="77777777" w:rsidTr="000921F3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7E4E5185" w14:textId="56CC4FA2" w:rsidR="005455BF" w:rsidRDefault="0046215A" w:rsidP="000921F3">
            <w:pPr>
              <w:pStyle w:val="Odstavekseznama"/>
              <w:ind w:left="0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08E683D" wp14:editId="327106AB">
                  <wp:extent cx="3052800" cy="2638800"/>
                  <wp:effectExtent l="0" t="0" r="0" b="9525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2800" cy="263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1D9A541A" w14:textId="0966CD25" w:rsidR="005455BF" w:rsidRPr="00DF4F0B" w:rsidRDefault="00B6387A" w:rsidP="00B6387A">
            <w:r>
              <w:rPr>
                <w:b/>
              </w:rPr>
              <w:t xml:space="preserve">Cene </w:t>
            </w:r>
            <w:r w:rsidRPr="00EF79CD">
              <w:rPr>
                <w:b/>
              </w:rPr>
              <w:t xml:space="preserve">industrijskih proizvodov </w:t>
            </w:r>
            <w:r>
              <w:rPr>
                <w:b/>
              </w:rPr>
              <w:t xml:space="preserve">slovenskih proizvajalcev so oktobra, po zniževanju od izbruha epidemije, ostale medletno nespremenjene. </w:t>
            </w:r>
            <w:r w:rsidRPr="00A948D8">
              <w:t>Nekoliko se je okrepila</w:t>
            </w:r>
            <w:r>
              <w:t xml:space="preserve"> sicer umirjena</w:t>
            </w:r>
            <w:r w:rsidRPr="00A948D8">
              <w:t xml:space="preserve"> </w:t>
            </w:r>
            <w:r w:rsidRPr="00BA6510">
              <w:t>rast cen na domačem trgu</w:t>
            </w:r>
            <w:r>
              <w:t xml:space="preserve"> (vseh </w:t>
            </w:r>
            <w:r w:rsidRPr="00BA6510">
              <w:t>namenskih skupin</w:t>
            </w:r>
            <w:r>
              <w:t>,</w:t>
            </w:r>
            <w:r w:rsidRPr="00BA6510">
              <w:t xml:space="preserve"> razen surovin</w:t>
            </w:r>
            <w:r>
              <w:t>)</w:t>
            </w:r>
            <w:r w:rsidRPr="00BA6510">
              <w:t xml:space="preserve">. </w:t>
            </w:r>
            <w:r>
              <w:t>Nadaljevala se je razmeroma visoka rast cen energentov (4,8 %), po umiritvi v preteklih treh mesecih pa je bila višja tudi rast cen netrajnega blaga za končno porabo (3,0 %). Medletni padec cen proizvodov slovenskih proizvajalcev na tujih trgih se je ohranil okrog 1 %. Proizvodi iz skupin energentov in netrajnega blaga za široko porabo so, obratno kot pri proizvodih na domačem trgu, beležili na</w:t>
            </w:r>
            <w:r w:rsidR="00363D26">
              <w:t>jvečji medletni padec cen (-6,2</w:t>
            </w:r>
            <w:bookmarkStart w:id="1" w:name="_GoBack"/>
            <w:bookmarkEnd w:id="1"/>
            <w:r>
              <w:t xml:space="preserve"> oz</w:t>
            </w:r>
            <w:r w:rsidR="00363D26">
              <w:t>.</w:t>
            </w:r>
            <w:r>
              <w:t xml:space="preserve"> -2,7 %). Medletni padec cen industrijskega blaga slovenskih proizvajalcev izven evrskega območja se je okrepil, v evrskem območju pa se ni bistveneje spremenil</w:t>
            </w:r>
            <w:r w:rsidR="005455BF">
              <w:t>.</w:t>
            </w:r>
          </w:p>
        </w:tc>
      </w:tr>
    </w:tbl>
    <w:p w14:paraId="676480D2" w14:textId="39B1AA9E" w:rsidR="005455BF" w:rsidRDefault="005455BF" w:rsidP="001F51CD">
      <w:pPr>
        <w:tabs>
          <w:tab w:val="left" w:pos="580"/>
        </w:tabs>
      </w:pPr>
    </w:p>
    <w:p w14:paraId="6FEB40D8" w14:textId="77777777" w:rsidR="005455BF" w:rsidRDefault="005455BF" w:rsidP="001F51CD">
      <w:pPr>
        <w:tabs>
          <w:tab w:val="left" w:pos="580"/>
        </w:tabs>
      </w:pPr>
    </w:p>
    <w:p w14:paraId="671A2E1B" w14:textId="30EB1039" w:rsidR="00363E63" w:rsidRDefault="00363E63" w:rsidP="001F51CD">
      <w:pPr>
        <w:tabs>
          <w:tab w:val="left" w:pos="580"/>
        </w:tabs>
      </w:pPr>
    </w:p>
    <w:p w14:paraId="10FD515A" w14:textId="4E5ABA71" w:rsidR="00FE7254" w:rsidRPr="00FE7254" w:rsidRDefault="00FE7254" w:rsidP="00FE7254">
      <w:pPr>
        <w:sectPr w:rsidR="00FE7254" w:rsidRPr="00FE7254" w:rsidSect="00363E63">
          <w:footerReference w:type="default" r:id="rId14"/>
          <w:headerReference w:type="first" r:id="rId15"/>
          <w:footerReference w:type="first" r:id="rId16"/>
          <w:type w:val="continuous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6FDFB4E6" w14:textId="1BE6CC2F" w:rsidR="00244372" w:rsidRDefault="00244372" w:rsidP="00DF3707">
      <w:pPr>
        <w:tabs>
          <w:tab w:val="left" w:pos="580"/>
        </w:tabs>
      </w:pPr>
      <w:r>
        <w:rPr>
          <w:noProof/>
          <w:lang w:val="en-GB" w:eastAsia="en-GB"/>
        </w:rPr>
        <w:lastRenderedPageBreak/>
        <w:drawing>
          <wp:inline distT="0" distB="0" distL="0" distR="0" wp14:anchorId="04FF696E" wp14:editId="512D87D0">
            <wp:extent cx="6120130" cy="9021445"/>
            <wp:effectExtent l="0" t="0" r="0" b="8255"/>
            <wp:docPr id="27414" name="Picture 3" descr="Tabela izbranih makroekonomskih kazalcev za Slovenijo">
              <a:extLst xmlns:a="http://schemas.openxmlformats.org/drawingml/2006/main">
                <a:ext uri="{FF2B5EF4-FFF2-40B4-BE49-F238E27FC236}">
                  <a16:creationId xmlns:a16="http://schemas.microsoft.com/office/drawing/2014/main" id="{D80DB0F6-EC5E-4220-81D6-DC809EFDD46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14" name="Picture 3" descr="Tabela izbranih makroekonomskih kazalcev za Slovenijo">
                      <a:extLst>
                        <a:ext uri="{FF2B5EF4-FFF2-40B4-BE49-F238E27FC236}">
                          <a16:creationId xmlns:a16="http://schemas.microsoft.com/office/drawing/2014/main" id="{D80DB0F6-EC5E-4220-81D6-DC809EFDD460}"/>
                        </a:ext>
                      </a:extLst>
                    </pic:cNvPr>
                    <pic:cNvPicPr>
                      <a:picLocks noChangeAspect="1" noChangeArrowheads="1"/>
                      <a:extLst>
                        <a:ext uri="{84589F7E-364E-4C9E-8A38-B11213B215E9}">
                          <a14:cameraTool xmlns:a14="http://schemas.microsoft.com/office/drawing/2010/main" cellRange="'TGG tabela - NE SPREMINJAJ'!$A$1:$L$78" spid="_x0000_s27618"/>
                        </a:ext>
                      </a:extLst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21445"/>
                    </a:xfrm>
                    <a:prstGeom prst="rect">
                      <a:avLst/>
                    </a:prstGeom>
                    <a:solidFill>
                      <a:srgbClr xmlns:a14="http://schemas.microsoft.com/office/drawing/2010/main" val="FFFFFF" mc:Ignorable="a14" a14:legacySpreadsheetColorIndex="9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6C47D" w14:textId="77777777" w:rsidR="00244372" w:rsidRPr="00FE7254" w:rsidRDefault="00244372" w:rsidP="00DF3707">
      <w:pPr>
        <w:tabs>
          <w:tab w:val="left" w:pos="580"/>
        </w:tabs>
        <w:sectPr w:rsidR="00244372" w:rsidRPr="00FE7254" w:rsidSect="00363E63">
          <w:headerReference w:type="default" r:id="rId18"/>
          <w:footerReference w:type="default" r:id="rId19"/>
          <w:pgSz w:w="11906" w:h="16838"/>
          <w:pgMar w:top="1134" w:right="1134" w:bottom="1021" w:left="1134" w:header="709" w:footer="397" w:gutter="0"/>
          <w:cols w:space="708"/>
          <w:docGrid w:linePitch="360"/>
        </w:sectPr>
      </w:pPr>
    </w:p>
    <w:p w14:paraId="0DE2B070" w14:textId="77777777" w:rsidR="002E69B6" w:rsidRPr="00887D7E" w:rsidRDefault="00363E63" w:rsidP="001F51CD">
      <w:pPr>
        <w:tabs>
          <w:tab w:val="left" w:pos="580"/>
        </w:tabs>
      </w:pPr>
      <w:r>
        <w:rPr>
          <w:noProof/>
          <w:lang w:val="en-GB" w:eastAsia="en-GB"/>
        </w:rPr>
        <w:lastRenderedPageBreak/>
        <w:drawing>
          <wp:inline distT="0" distB="0" distL="0" distR="0" wp14:anchorId="4FCD0891" wp14:editId="07CE7F71">
            <wp:extent cx="6078855" cy="8598195"/>
            <wp:effectExtent l="0" t="0" r="0" b="0"/>
            <wp:docPr id="2" name="Picture 2" descr="Infografika s priporočili za ravnanje glede Covid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nfografika s priporočili za ravnanje glede Covid-1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0296" cy="8600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69B6" w:rsidRPr="00887D7E" w:rsidSect="00363E63">
      <w:headerReference w:type="default" r:id="rId21"/>
      <w:footerReference w:type="default" r:id="rId22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661D64" w16cex:dateUtc="2020-11-23T10:37:00Z"/>
  <w16cex:commentExtensible w16cex:durableId="23625917" w16cex:dateUtc="2020-11-20T14:02:00Z"/>
  <w16cex:commentExtensible w16cex:durableId="23625047" w16cex:dateUtc="2020-11-20T13:2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2B2FF642" w16cid:durableId="23661D64"/>
  <w16cid:commentId w16cid:paraId="49EB48CC" w16cid:durableId="23625917"/>
  <w16cid:commentId w16cid:paraId="5973DEE8" w16cid:durableId="2362504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5E5E4B" w14:textId="77777777" w:rsidR="00EB367D" w:rsidRDefault="00EB367D" w:rsidP="0063497B">
      <w:pPr>
        <w:spacing w:line="240" w:lineRule="auto"/>
      </w:pPr>
      <w:r>
        <w:separator/>
      </w:r>
    </w:p>
  </w:endnote>
  <w:endnote w:type="continuationSeparator" w:id="0">
    <w:p w14:paraId="246A5323" w14:textId="77777777" w:rsidR="00EB367D" w:rsidRDefault="00EB367D" w:rsidP="006349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D7FFB3" w14:textId="63AC9E4A" w:rsidR="0029405F" w:rsidRPr="00363E63" w:rsidRDefault="00363E63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 xml:space="preserve">telefon: 01 478 10 04, elektronski naslov: </w:t>
    </w:r>
    <w:hyperlink r:id="rId1" w:history="1">
      <w:r w:rsidR="003A49D8" w:rsidRPr="003A49D8">
        <w:rPr>
          <w:rStyle w:val="Hiperpovezava"/>
          <w:b w:val="0"/>
          <w:color w:val="auto"/>
          <w:sz w:val="18"/>
          <w:szCs w:val="18"/>
          <w:u w:val="none"/>
        </w:rPr>
        <w:t>matic.slapšak@gov.si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65268520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="00363D26">
          <w:rPr>
            <w:noProof/>
            <w:sz w:val="18"/>
            <w:szCs w:val="18"/>
          </w:rPr>
          <w:t>2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516E96" w14:textId="1F43F330" w:rsidR="0029405F" w:rsidRPr="00363E63" w:rsidRDefault="00363E63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 xml:space="preserve">telefon: 01 478 10 04, elektronski naslov: </w:t>
    </w:r>
    <w:hyperlink r:id="rId1" w:history="1">
      <w:r w:rsidRPr="00363E63">
        <w:rPr>
          <w:rStyle w:val="Hiperpovezava"/>
          <w:b w:val="0"/>
          <w:color w:val="auto"/>
          <w:sz w:val="18"/>
          <w:szCs w:val="18"/>
          <w:u w:val="none"/>
        </w:rPr>
        <w:t>matic.slapšak@gov.si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89402759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="00363D26">
          <w:rPr>
            <w:noProof/>
            <w:sz w:val="18"/>
            <w:szCs w:val="18"/>
          </w:rPr>
          <w:t>1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4F17E6" w14:textId="77777777" w:rsidR="00FE7254" w:rsidRDefault="0074466E" w:rsidP="00FE7254">
    <w:pPr>
      <w:pStyle w:val="Noga"/>
      <w:rPr>
        <w:rFonts w:cs="Helv"/>
        <w:b/>
        <w:bCs/>
        <w:color w:val="000000"/>
        <w:sz w:val="18"/>
        <w:szCs w:val="18"/>
      </w:rPr>
    </w:pPr>
    <w:r w:rsidRPr="0074466E">
      <w:rPr>
        <w:rFonts w:cs="Helv"/>
        <w:b/>
        <w:bCs/>
        <w:color w:val="000000"/>
        <w:sz w:val="18"/>
        <w:szCs w:val="18"/>
      </w:rPr>
      <w:t>Za bralnike zaslona dostopna oblika tabel se nahaja na spletni strani UMAR, med prilogami ob aktualnih grafih tedna (Aktualni podatki v Sloveniji).</w:t>
    </w:r>
  </w:p>
  <w:p w14:paraId="0554A6EE" w14:textId="77777777" w:rsidR="0074466E" w:rsidRPr="00893FAF" w:rsidRDefault="0074466E" w:rsidP="00FE7254">
    <w:pPr>
      <w:pStyle w:val="Noga"/>
      <w:rPr>
        <w:rFonts w:cs="Helv"/>
        <w:b/>
        <w:bCs/>
        <w:color w:val="000000"/>
        <w:sz w:val="18"/>
        <w:szCs w:val="18"/>
      </w:rPr>
    </w:pPr>
  </w:p>
  <w:p w14:paraId="1B94B0CF" w14:textId="40279EA7" w:rsidR="00363E63" w:rsidRPr="00363E63" w:rsidRDefault="00363E63" w:rsidP="00FE7254">
    <w:pPr>
      <w:pStyle w:val="Naslov31"/>
      <w:tabs>
        <w:tab w:val="right" w:pos="9638"/>
      </w:tabs>
      <w:spacing w:line="240" w:lineRule="auto"/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 xml:space="preserve">telefon: 01 478 10 04, elektronski naslov: </w:t>
    </w:r>
    <w:hyperlink r:id="rId1" w:history="1">
      <w:r w:rsidRPr="00363E63">
        <w:rPr>
          <w:rStyle w:val="Hiperpovezava"/>
          <w:b w:val="0"/>
          <w:color w:val="auto"/>
          <w:sz w:val="18"/>
          <w:szCs w:val="18"/>
          <w:u w:val="none"/>
        </w:rPr>
        <w:t>matic.slapšak@gov.si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37931804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="00363D26">
          <w:rPr>
            <w:noProof/>
            <w:sz w:val="18"/>
            <w:szCs w:val="18"/>
          </w:rPr>
          <w:t>4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B8EC9F" w14:textId="77777777" w:rsidR="00363E63" w:rsidRPr="00363E63" w:rsidRDefault="00363E63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4E4161" w14:textId="77777777" w:rsidR="00EB367D" w:rsidRDefault="00EB367D" w:rsidP="0063497B">
      <w:pPr>
        <w:spacing w:line="240" w:lineRule="auto"/>
      </w:pPr>
      <w:r>
        <w:separator/>
      </w:r>
    </w:p>
  </w:footnote>
  <w:footnote w:type="continuationSeparator" w:id="0">
    <w:p w14:paraId="360FB6E7" w14:textId="77777777" w:rsidR="00EB367D" w:rsidRDefault="00EB367D" w:rsidP="0063497B">
      <w:pPr>
        <w:spacing w:line="240" w:lineRule="auto"/>
      </w:pPr>
      <w:r>
        <w:continuationSeparator/>
      </w:r>
    </w:p>
  </w:footnote>
  <w:footnote w:id="1">
    <w:p w14:paraId="0D8D6202" w14:textId="77777777" w:rsidR="00CC4C5F" w:rsidRDefault="00CC4C5F" w:rsidP="00CC4C5F">
      <w:pPr>
        <w:pStyle w:val="Sprotnaopomba-besedilo"/>
      </w:pPr>
      <w:r>
        <w:rPr>
          <w:rStyle w:val="Sprotnaopomba-sklic"/>
        </w:rPr>
        <w:footnoteRef/>
      </w:r>
      <w:r>
        <w:t xml:space="preserve"> </w:t>
      </w:r>
      <w:r w:rsidRPr="002C2E8E">
        <w:t>Merjeno v prevoženih kilometrih</w:t>
      </w:r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2FB8D3" w14:textId="6BD1E882" w:rsidR="0029405F" w:rsidRDefault="00652795" w:rsidP="00652795">
    <w:pPr>
      <w:jc w:val="right"/>
    </w:pPr>
    <w:r w:rsidRPr="0029405F">
      <w:rPr>
        <w:noProof/>
        <w:lang w:val="en-GB" w:eastAsia="en-GB"/>
      </w:rPr>
      <w:drawing>
        <wp:anchor distT="0" distB="0" distL="114300" distR="114300" simplePos="0" relativeHeight="251672576" behindDoc="0" locked="0" layoutInCell="1" allowOverlap="1" wp14:anchorId="752C4018" wp14:editId="3DA3BF4C">
          <wp:simplePos x="0" y="0"/>
          <wp:positionH relativeFrom="column">
            <wp:posOffset>-361950</wp:posOffset>
          </wp:positionH>
          <wp:positionV relativeFrom="paragraph">
            <wp:posOffset>62865</wp:posOffset>
          </wp:positionV>
          <wp:extent cx="1259840" cy="1002030"/>
          <wp:effectExtent l="0" t="0" r="0" b="7620"/>
          <wp:wrapTopAndBottom/>
          <wp:docPr id="17" name="Picture 17" descr="UMA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UMAR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90007">
      <w:t>23. november 2020</w:t>
    </w:r>
  </w:p>
  <w:p w14:paraId="0CD2452E" w14:textId="77777777" w:rsidR="00652795" w:rsidRDefault="00652795" w:rsidP="00FE7254">
    <w:pPr>
      <w:jc w:val="right"/>
    </w:pPr>
  </w:p>
  <w:p w14:paraId="79B4B6F8" w14:textId="77777777" w:rsidR="00FE7254" w:rsidRDefault="00FE7254" w:rsidP="00FE7254">
    <w:pPr>
      <w:jc w:val="right"/>
    </w:pPr>
  </w:p>
  <w:p w14:paraId="24DC5051" w14:textId="77777777" w:rsidR="00FE7254" w:rsidRDefault="00FE7254" w:rsidP="00FE7254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948DB4" w14:textId="34EA3045" w:rsidR="00363E63" w:rsidRPr="004E2D3A" w:rsidRDefault="004E2D3A">
    <w:pPr>
      <w:pStyle w:val="Glava"/>
      <w:rPr>
        <w:b/>
        <w:bCs/>
      </w:rPr>
    </w:pPr>
    <w:r w:rsidRPr="00F93880">
      <w:rPr>
        <w:b/>
        <w:bCs/>
      </w:rPr>
      <w:t xml:space="preserve">Tabela: </w:t>
    </w:r>
    <w:r>
      <w:rPr>
        <w:b/>
        <w:bCs/>
      </w:rPr>
      <w:t>i</w:t>
    </w:r>
    <w:r w:rsidRPr="00F93880">
      <w:rPr>
        <w:b/>
        <w:bCs/>
      </w:rPr>
      <w:t xml:space="preserve">zbrani makroekonomski kazalci za </w:t>
    </w:r>
    <w:r>
      <w:rPr>
        <w:b/>
        <w:bCs/>
      </w:rPr>
      <w:t>S</w:t>
    </w:r>
    <w:r w:rsidRPr="00F93880">
      <w:rPr>
        <w:b/>
        <w:bCs/>
      </w:rPr>
      <w:t>lovenijo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709F35" w14:textId="77777777" w:rsidR="00363E63" w:rsidRDefault="00363E63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96" type="#_x0000_t75" style="width:14.95pt;height:20.4pt;visibility:visible;mso-wrap-style:square" o:bullet="t">
        <v:imagedata r:id="rId1" o:title=""/>
      </v:shape>
    </w:pict>
  </w:numPicBullet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hideSpellingErrors/>
  <w:hideGrammaticalErrors/>
  <w:attachedTemplate r:id="rId1"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E1A"/>
    <w:rsid w:val="00001002"/>
    <w:rsid w:val="0001487C"/>
    <w:rsid w:val="00030BDE"/>
    <w:rsid w:val="000703C7"/>
    <w:rsid w:val="00070B6E"/>
    <w:rsid w:val="00077F13"/>
    <w:rsid w:val="000A5A42"/>
    <w:rsid w:val="000A7BDC"/>
    <w:rsid w:val="00115E8D"/>
    <w:rsid w:val="00123D52"/>
    <w:rsid w:val="00133E20"/>
    <w:rsid w:val="001350EF"/>
    <w:rsid w:val="001544E0"/>
    <w:rsid w:val="0019138D"/>
    <w:rsid w:val="001A0C98"/>
    <w:rsid w:val="001B6AE7"/>
    <w:rsid w:val="001D6793"/>
    <w:rsid w:val="001E2761"/>
    <w:rsid w:val="001E5754"/>
    <w:rsid w:val="001F51CD"/>
    <w:rsid w:val="00230FD9"/>
    <w:rsid w:val="00243593"/>
    <w:rsid w:val="00244372"/>
    <w:rsid w:val="0026509A"/>
    <w:rsid w:val="00266CFE"/>
    <w:rsid w:val="0029405F"/>
    <w:rsid w:val="002B4319"/>
    <w:rsid w:val="002B4C3A"/>
    <w:rsid w:val="002B5361"/>
    <w:rsid w:val="002D46EF"/>
    <w:rsid w:val="002D6211"/>
    <w:rsid w:val="002E69B6"/>
    <w:rsid w:val="002E6FAD"/>
    <w:rsid w:val="00306767"/>
    <w:rsid w:val="00312D09"/>
    <w:rsid w:val="00363D26"/>
    <w:rsid w:val="00363E63"/>
    <w:rsid w:val="003A49D8"/>
    <w:rsid w:val="003A6AC4"/>
    <w:rsid w:val="003C614E"/>
    <w:rsid w:val="003F0AB3"/>
    <w:rsid w:val="0040719E"/>
    <w:rsid w:val="004104AF"/>
    <w:rsid w:val="00431EDD"/>
    <w:rsid w:val="004368FB"/>
    <w:rsid w:val="00452589"/>
    <w:rsid w:val="00452804"/>
    <w:rsid w:val="0046215A"/>
    <w:rsid w:val="00464D01"/>
    <w:rsid w:val="00470CA8"/>
    <w:rsid w:val="00477274"/>
    <w:rsid w:val="004970E5"/>
    <w:rsid w:val="004B418F"/>
    <w:rsid w:val="004E2D3A"/>
    <w:rsid w:val="004E5740"/>
    <w:rsid w:val="00527699"/>
    <w:rsid w:val="00534457"/>
    <w:rsid w:val="005455BF"/>
    <w:rsid w:val="00546DBF"/>
    <w:rsid w:val="00561C9A"/>
    <w:rsid w:val="005C025C"/>
    <w:rsid w:val="006269CE"/>
    <w:rsid w:val="0063497B"/>
    <w:rsid w:val="00650921"/>
    <w:rsid w:val="00652795"/>
    <w:rsid w:val="00671853"/>
    <w:rsid w:val="006875F1"/>
    <w:rsid w:val="006965FC"/>
    <w:rsid w:val="006A6820"/>
    <w:rsid w:val="006C2117"/>
    <w:rsid w:val="006C2CC4"/>
    <w:rsid w:val="006E1C81"/>
    <w:rsid w:val="006E2ADB"/>
    <w:rsid w:val="007016EF"/>
    <w:rsid w:val="00707982"/>
    <w:rsid w:val="00731B6F"/>
    <w:rsid w:val="0074452D"/>
    <w:rsid w:val="0074466E"/>
    <w:rsid w:val="007676D6"/>
    <w:rsid w:val="0079410F"/>
    <w:rsid w:val="007A0B59"/>
    <w:rsid w:val="007B7110"/>
    <w:rsid w:val="007D0791"/>
    <w:rsid w:val="007E7399"/>
    <w:rsid w:val="007F0E66"/>
    <w:rsid w:val="007F1307"/>
    <w:rsid w:val="00812D81"/>
    <w:rsid w:val="00824DC7"/>
    <w:rsid w:val="00860582"/>
    <w:rsid w:val="00863C84"/>
    <w:rsid w:val="00887D7E"/>
    <w:rsid w:val="0089259B"/>
    <w:rsid w:val="008B5A71"/>
    <w:rsid w:val="008D38C2"/>
    <w:rsid w:val="008E1D9F"/>
    <w:rsid w:val="00910265"/>
    <w:rsid w:val="0093604B"/>
    <w:rsid w:val="00946C4C"/>
    <w:rsid w:val="009918B9"/>
    <w:rsid w:val="009A1E12"/>
    <w:rsid w:val="009D311B"/>
    <w:rsid w:val="009F427E"/>
    <w:rsid w:val="00A072AA"/>
    <w:rsid w:val="00A107AD"/>
    <w:rsid w:val="00A1685A"/>
    <w:rsid w:val="00A22E1A"/>
    <w:rsid w:val="00A27490"/>
    <w:rsid w:val="00A33BC2"/>
    <w:rsid w:val="00A35FCE"/>
    <w:rsid w:val="00A42839"/>
    <w:rsid w:val="00A7050D"/>
    <w:rsid w:val="00A8329F"/>
    <w:rsid w:val="00AA1F25"/>
    <w:rsid w:val="00AB0C65"/>
    <w:rsid w:val="00AC328B"/>
    <w:rsid w:val="00AF3058"/>
    <w:rsid w:val="00AF708A"/>
    <w:rsid w:val="00B00E5E"/>
    <w:rsid w:val="00B073AA"/>
    <w:rsid w:val="00B220A3"/>
    <w:rsid w:val="00B451B6"/>
    <w:rsid w:val="00B52F7E"/>
    <w:rsid w:val="00B6387A"/>
    <w:rsid w:val="00B738F6"/>
    <w:rsid w:val="00B8300F"/>
    <w:rsid w:val="00B90007"/>
    <w:rsid w:val="00BA6B14"/>
    <w:rsid w:val="00BB6DF6"/>
    <w:rsid w:val="00BF2574"/>
    <w:rsid w:val="00C109B4"/>
    <w:rsid w:val="00C21948"/>
    <w:rsid w:val="00C24569"/>
    <w:rsid w:val="00C47A10"/>
    <w:rsid w:val="00C80811"/>
    <w:rsid w:val="00CC4C5F"/>
    <w:rsid w:val="00CF6407"/>
    <w:rsid w:val="00D312B6"/>
    <w:rsid w:val="00D72409"/>
    <w:rsid w:val="00DB1C32"/>
    <w:rsid w:val="00DE2EA9"/>
    <w:rsid w:val="00DE4ACB"/>
    <w:rsid w:val="00DE72F6"/>
    <w:rsid w:val="00DF3707"/>
    <w:rsid w:val="00DF4F0B"/>
    <w:rsid w:val="00E02749"/>
    <w:rsid w:val="00E0285E"/>
    <w:rsid w:val="00E2013A"/>
    <w:rsid w:val="00E46747"/>
    <w:rsid w:val="00E7791D"/>
    <w:rsid w:val="00EB367D"/>
    <w:rsid w:val="00EE4344"/>
    <w:rsid w:val="00EE7E6E"/>
    <w:rsid w:val="00F409C1"/>
    <w:rsid w:val="00F41E1A"/>
    <w:rsid w:val="00F43F6C"/>
    <w:rsid w:val="00F47B15"/>
    <w:rsid w:val="00F545EF"/>
    <w:rsid w:val="00F65156"/>
    <w:rsid w:val="00F66E1B"/>
    <w:rsid w:val="00F850A4"/>
    <w:rsid w:val="00F930F6"/>
    <w:rsid w:val="00FA45E3"/>
    <w:rsid w:val="00FB5533"/>
    <w:rsid w:val="00FE12B1"/>
    <w:rsid w:val="00FE1EBF"/>
    <w:rsid w:val="00FE7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4BF360"/>
  <w15:chartTrackingRefBased/>
  <w15:docId w15:val="{19B7C7B7-700D-4166-8CF8-5A4252AC8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aliases w:val="Besedilo"/>
    <w:qFormat/>
    <w:rsid w:val="00363E63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3497B"/>
  </w:style>
  <w:style w:type="paragraph" w:styleId="Noga">
    <w:name w:val="footer"/>
    <w:basedOn w:val="Navaden"/>
    <w:link w:val="NogaZnak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3497B"/>
  </w:style>
  <w:style w:type="paragraph" w:styleId="Brezrazmikov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avaden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avaden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Privzetapisavaodstavka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avaden"/>
    <w:link w:val="Naslov3Char"/>
    <w:qFormat/>
    <w:rsid w:val="00671853"/>
    <w:rPr>
      <w:b/>
    </w:rPr>
  </w:style>
  <w:style w:type="character" w:customStyle="1" w:styleId="Naslov2Char">
    <w:name w:val="Naslov 2 Char"/>
    <w:basedOn w:val="Privzetapisavaodstavka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avaden"/>
    <w:link w:val="DodatneinformacijeChar"/>
    <w:qFormat/>
    <w:rsid w:val="00F41E1A"/>
  </w:style>
  <w:style w:type="character" w:customStyle="1" w:styleId="Naslov3Char">
    <w:name w:val="Naslov 3 Char"/>
    <w:basedOn w:val="Privzetapisavaodstavka"/>
    <w:link w:val="Naslov31"/>
    <w:rsid w:val="00671853"/>
    <w:rPr>
      <w:rFonts w:ascii="Myriad Pro" w:hAnsi="Myriad Pro"/>
      <w:b/>
      <w:sz w:val="21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Privzetapisavaodstavka"/>
    <w:link w:val="Dodatneinformacije"/>
    <w:rsid w:val="00F41E1A"/>
    <w:rPr>
      <w:rFonts w:ascii="Myriad Pro" w:hAnsi="Myriad Pro"/>
      <w:sz w:val="21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elamrea">
    <w:name w:val="Table Grid"/>
    <w:basedOn w:val="Navadnatabela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link w:val="OdstavekseznamaZnak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Odstavekseznama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OdstavekseznamaZnak">
    <w:name w:val="Odstavek seznama Znak"/>
    <w:basedOn w:val="Privzetapisavaodstavka"/>
    <w:link w:val="Odstavekseznama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OdstavekseznamaZnak"/>
    <w:link w:val="Besedilomanjealineje"/>
    <w:rsid w:val="00F545EF"/>
    <w:rPr>
      <w:rFonts w:ascii="Myriad Pro" w:hAnsi="Myriad Pro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363E63"/>
    <w:rPr>
      <w:color w:val="0563C1" w:themeColor="hyperlink"/>
      <w:u w:val="single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FE7254"/>
    <w:pPr>
      <w:spacing w:line="240" w:lineRule="auto"/>
    </w:pPr>
    <w:rPr>
      <w:sz w:val="16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FE7254"/>
    <w:rPr>
      <w:rFonts w:ascii="Myriad Pro" w:hAnsi="Myriad Pro"/>
      <w:sz w:val="16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FE7254"/>
    <w:rPr>
      <w:vertAlign w:val="superscript"/>
    </w:rPr>
  </w:style>
  <w:style w:type="character" w:customStyle="1" w:styleId="UnresolvedMention1">
    <w:name w:val="Unresolved Mention1"/>
    <w:basedOn w:val="Privzetapisavaodstavka"/>
    <w:uiPriority w:val="99"/>
    <w:semiHidden/>
    <w:unhideWhenUsed/>
    <w:rsid w:val="003A49D8"/>
    <w:rPr>
      <w:color w:val="605E5C"/>
      <w:shd w:val="clear" w:color="auto" w:fill="E1DFDD"/>
    </w:rPr>
  </w:style>
  <w:style w:type="character" w:styleId="Pripombasklic">
    <w:name w:val="annotation reference"/>
    <w:basedOn w:val="Privzetapisavaodstavka"/>
    <w:uiPriority w:val="99"/>
    <w:semiHidden/>
    <w:unhideWhenUsed/>
    <w:rsid w:val="006C2CC4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2CC4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2CC4"/>
    <w:rPr>
      <w:rFonts w:ascii="Myriad Pro" w:hAnsi="Myriad Pro"/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2CC4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2CC4"/>
    <w:rPr>
      <w:rFonts w:ascii="Myriad Pro" w:hAnsi="Myriad Pro"/>
      <w:b/>
      <w:bCs/>
      <w:sz w:val="20"/>
      <w:szCs w:val="20"/>
    </w:rPr>
  </w:style>
  <w:style w:type="paragraph" w:styleId="Revizija">
    <w:name w:val="Revision"/>
    <w:hidden/>
    <w:uiPriority w:val="99"/>
    <w:semiHidden/>
    <w:rsid w:val="006C2CC4"/>
    <w:pPr>
      <w:spacing w:after="0" w:line="240" w:lineRule="auto"/>
    </w:pPr>
    <w:rPr>
      <w:rFonts w:ascii="Myriad Pro" w:hAnsi="Myriad Pro"/>
      <w:sz w:val="20"/>
    </w:rPr>
  </w:style>
  <w:style w:type="character" w:styleId="Krepko">
    <w:name w:val="Strong"/>
    <w:basedOn w:val="Privzetapisavaodstavka"/>
    <w:uiPriority w:val="22"/>
    <w:qFormat/>
    <w:rsid w:val="008E1D9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10.jpeg"/><Relationship Id="rId29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fontTable" Target="fontTable.xml"/><Relationship Id="rId28" Type="http://schemas.microsoft.com/office/2018/08/relationships/commentsExtensible" Target="commentsExtensible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1.xml"/><Relationship Id="rId22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&#353;a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&#353;ak@gov.si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&#353;a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nenadic\AppData\Local\Temp\notesC7A056\TGG_predloga_SLO_dostopna+Covid.dotx" TargetMode="External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66C993-C9B8-44CF-8FC6-1B8583C265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TGG_predloga_SLO_dostopna+Covid</Template>
  <TotalTime>14</TotalTime>
  <Pages>5</Pages>
  <Words>773</Words>
  <Characters>4407</Characters>
  <Application>Microsoft Office Word</Application>
  <DocSecurity>0</DocSecurity>
  <Lines>36</Lines>
  <Paragraphs>10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Nenadič</dc:creator>
  <cp:keywords/>
  <dc:description/>
  <cp:lastModifiedBy>Urška Brodar</cp:lastModifiedBy>
  <cp:revision>6</cp:revision>
  <cp:lastPrinted>2020-11-23T11:24:00Z</cp:lastPrinted>
  <dcterms:created xsi:type="dcterms:W3CDTF">2020-11-23T11:22:00Z</dcterms:created>
  <dcterms:modified xsi:type="dcterms:W3CDTF">2020-11-23T11:37:00Z</dcterms:modified>
</cp:coreProperties>
</file>