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1F77C384" w:rsidR="001D6793" w:rsidRDefault="00FA45E3" w:rsidP="001D6793">
      <w:pPr>
        <w:pStyle w:val="Naslov21"/>
      </w:pPr>
      <w:r>
        <w:t>od 1</w:t>
      </w:r>
      <w:r w:rsidR="00866662">
        <w:t>4</w:t>
      </w:r>
      <w:r w:rsidR="001D6793">
        <w:t xml:space="preserve">. do </w:t>
      </w:r>
      <w:r w:rsidR="00866662">
        <w:t>18</w:t>
      </w:r>
      <w:r w:rsidR="001D6793">
        <w:t xml:space="preserve">. </w:t>
      </w:r>
      <w:r w:rsidR="00866662">
        <w:t xml:space="preserve">decembra </w:t>
      </w:r>
      <w:r w:rsidR="001D6793">
        <w:t>20</w:t>
      </w:r>
      <w:r w:rsidR="00866662">
        <w:t>20</w:t>
      </w:r>
    </w:p>
    <w:p w14:paraId="6FBC1E05" w14:textId="77777777" w:rsidR="00DF4F0B" w:rsidRDefault="00DF4F0B"/>
    <w:p w14:paraId="1ED8A57F" w14:textId="35ED8A75" w:rsidR="007D0791" w:rsidRPr="0026694E" w:rsidRDefault="00CA4F09" w:rsidP="007D0791">
      <w:pPr>
        <w:tabs>
          <w:tab w:val="left" w:pos="580"/>
        </w:tabs>
        <w:rPr>
          <w:szCs w:val="20"/>
        </w:rPr>
      </w:pPr>
      <w:bookmarkStart w:id="0" w:name="_Hlk54096721"/>
      <w:r>
        <w:t>Vpliv drugega vala epidemije in vnovičnih z</w:t>
      </w:r>
      <w:r w:rsidR="00821492">
        <w:t>ajezitveni</w:t>
      </w:r>
      <w:r>
        <w:t>h</w:t>
      </w:r>
      <w:r w:rsidR="00821492">
        <w:t xml:space="preserve"> ukrep</w:t>
      </w:r>
      <w:r>
        <w:t>ov</w:t>
      </w:r>
      <w:r w:rsidR="00821492">
        <w:t xml:space="preserve"> na gospodarsko aktivnost </w:t>
      </w:r>
      <w:r>
        <w:t xml:space="preserve">je </w:t>
      </w:r>
      <w:r w:rsidR="0067134A">
        <w:t xml:space="preserve">v prvi polovici decembra ostal </w:t>
      </w:r>
      <w:r>
        <w:t xml:space="preserve">manjši </w:t>
      </w:r>
      <w:r w:rsidR="00821492">
        <w:t xml:space="preserve">kot </w:t>
      </w:r>
      <w:r>
        <w:t>spomladi</w:t>
      </w:r>
      <w:r w:rsidR="00821492">
        <w:t xml:space="preserve">. Medletni padec porabe elektrike in promet tovornih vozil na slovenskih avtocestah sta </w:t>
      </w:r>
      <w:r w:rsidR="0067134A">
        <w:t>bila</w:t>
      </w:r>
      <w:r w:rsidR="00821492">
        <w:t xml:space="preserve"> </w:t>
      </w:r>
      <w:r w:rsidR="003428AC">
        <w:t xml:space="preserve">precej </w:t>
      </w:r>
      <w:r w:rsidR="00821492">
        <w:t xml:space="preserve">manjša kot med </w:t>
      </w:r>
      <w:r w:rsidR="0067134A">
        <w:t>prvim</w:t>
      </w:r>
      <w:r w:rsidR="00821492">
        <w:t xml:space="preserve"> valom epidemije</w:t>
      </w:r>
      <w:r w:rsidR="007D0791">
        <w:t>.</w:t>
      </w:r>
      <w:r w:rsidR="00821492">
        <w:t xml:space="preserve"> </w:t>
      </w:r>
      <w:r w:rsidR="0067134A">
        <w:t>V</w:t>
      </w:r>
      <w:r w:rsidR="003428AC">
        <w:t xml:space="preserve">novični </w:t>
      </w:r>
      <w:r w:rsidR="00821492">
        <w:t xml:space="preserve">zajezitveni ukrepi </w:t>
      </w:r>
      <w:r w:rsidR="0067134A">
        <w:t xml:space="preserve">so </w:t>
      </w:r>
      <w:r w:rsidR="00650E97">
        <w:t>najbolj</w:t>
      </w:r>
      <w:r w:rsidR="00821492">
        <w:t xml:space="preserve"> prizadeli storitveni sektor, medletni padec porabe elektrike </w:t>
      </w:r>
      <w:r w:rsidR="0072624D">
        <w:t>malih poslovnih odjemalcev (</w:t>
      </w:r>
      <w:r w:rsidR="0067134A">
        <w:t>med njimi so</w:t>
      </w:r>
      <w:r w:rsidR="003428AC">
        <w:t xml:space="preserve"> </w:t>
      </w:r>
      <w:r w:rsidR="0072624D">
        <w:t xml:space="preserve">trgovina in storitve) </w:t>
      </w:r>
      <w:r w:rsidR="00675A85">
        <w:t xml:space="preserve">se je </w:t>
      </w:r>
      <w:r w:rsidR="00821492">
        <w:t>novembra poglobil</w:t>
      </w:r>
      <w:r w:rsidR="00821492" w:rsidRPr="00821492">
        <w:t xml:space="preserve"> </w:t>
      </w:r>
      <w:r w:rsidR="00821492">
        <w:t>močneje kot v industriji.</w:t>
      </w:r>
      <w:r w:rsidR="006647C8">
        <w:t xml:space="preserve"> Tudi število delovno aktivnih je novembra medletno </w:t>
      </w:r>
      <w:r w:rsidR="0067134A">
        <w:t>bolj</w:t>
      </w:r>
      <w:r w:rsidR="006647C8">
        <w:t xml:space="preserve"> padlo v nekaterih storitvenih dejavnostih. </w:t>
      </w:r>
      <w:r w:rsidR="00441943">
        <w:t xml:space="preserve">Število brezposelnih oseb se je decembra začelo nekoliko povečevati, večji prirast </w:t>
      </w:r>
      <w:r w:rsidR="00441943" w:rsidRPr="00D17EAE">
        <w:t>zavira</w:t>
      </w:r>
      <w:r w:rsidR="00441943">
        <w:t>jo interventni ukrepi za ohranjanje delovnih mest. Zaenkrat manjše povečanje v drugem valu epidemije je povezano tudi z manjšo upočasnitvijo gospodarske aktivnosti kot ob prvem valu.</w:t>
      </w:r>
    </w:p>
    <w:bookmarkEnd w:id="0"/>
    <w:p w14:paraId="7851C064" w14:textId="77777777" w:rsidR="00FA45E3" w:rsidRDefault="00FA45E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06BFB804" w14:textId="77777777" w:rsidTr="00AE349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4EB290" w14:textId="36F6FF6E" w:rsidR="00363E63" w:rsidRPr="007A0B59" w:rsidRDefault="00866662" w:rsidP="00731B6F">
            <w:pPr>
              <w:pStyle w:val="Naslov31"/>
              <w:jc w:val="left"/>
            </w:pPr>
            <w:r>
              <w:t>Poraba elektrike,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D25306E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0F919B4C" w14:textId="77777777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40332F2" w14:textId="5443975F" w:rsidR="00FA45E3" w:rsidRDefault="002C37A9" w:rsidP="00F3540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D7FADB6" wp14:editId="4012F34D">
                  <wp:extent cx="3092400" cy="2530800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9C617F4" w14:textId="5FC8E384" w:rsidR="00FA45E3" w:rsidRPr="00DF4F0B" w:rsidRDefault="009D50B8" w:rsidP="00946C4C">
            <w:r>
              <w:rPr>
                <w:b/>
                <w:bCs/>
              </w:rPr>
              <w:t xml:space="preserve">Medletni upad tedenske porabe elektrike je v drugem tednu decembra ostal občutno manjši kot spomladi. </w:t>
            </w:r>
            <w:r>
              <w:t xml:space="preserve">Poraba elektrike je bila </w:t>
            </w:r>
            <w:r w:rsidRPr="003C42A9">
              <w:t xml:space="preserve">medletno </w:t>
            </w:r>
            <w:r>
              <w:t>nižja</w:t>
            </w:r>
            <w:r w:rsidRPr="003C42A9">
              <w:t xml:space="preserve"> za</w:t>
            </w:r>
            <w:r w:rsidR="006E593E">
              <w:t xml:space="preserve"> </w:t>
            </w:r>
            <w:r>
              <w:t>3 </w:t>
            </w:r>
            <w:r w:rsidRPr="003C42A9">
              <w:t>%</w:t>
            </w:r>
            <w:r>
              <w:t xml:space="preserve"> (ob koncu aprila in v začetku maja za okoli 15 %). Manjši upad od spomladanskega je zlasti posledica manjše prizadetosti industrijske porabe, ki predstavlja največji delež v skupni porabi elektrike. V naših najpomembnejših trgovinskih partnericah je bil, kot že nekaj tednov doslej, medletni upad porabe največji v Avstriji (10 %). Nižjo porabo od lanske je imela tudi Italija</w:t>
            </w:r>
            <w:r w:rsidR="006E593E">
              <w:t xml:space="preserve"> (za 6 %)</w:t>
            </w:r>
            <w:r>
              <w:t xml:space="preserve">, v </w:t>
            </w:r>
            <w:proofErr w:type="spellStart"/>
            <w:r>
              <w:t>Nemčji</w:t>
            </w:r>
            <w:proofErr w:type="spellEnd"/>
            <w:r>
              <w:t>, Franciji in na Hrvaškem pa je bila poraba približno enaka lanski</w:t>
            </w:r>
            <w:r w:rsidR="00946C4C">
              <w:t>.</w:t>
            </w:r>
          </w:p>
        </w:tc>
      </w:tr>
    </w:tbl>
    <w:p w14:paraId="5FFF7A2A" w14:textId="3683C141" w:rsidR="00EE7E6E" w:rsidRDefault="00EE7E6E" w:rsidP="001F51CD">
      <w:pPr>
        <w:tabs>
          <w:tab w:val="left" w:pos="580"/>
        </w:tabs>
      </w:pPr>
    </w:p>
    <w:p w14:paraId="5642824B" w14:textId="77777777" w:rsidR="00671938" w:rsidRDefault="00671938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53FF4" w14:paraId="062517FE" w14:textId="77777777" w:rsidTr="00CD2CE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634533A" w14:textId="1EB9BADD" w:rsidR="00B53FF4" w:rsidRPr="007A0B59" w:rsidRDefault="00B53FF4" w:rsidP="00CD2CE5">
            <w:pPr>
              <w:pStyle w:val="Naslov31"/>
              <w:jc w:val="left"/>
            </w:pPr>
            <w:r>
              <w:lastRenderedPageBreak/>
              <w:t xml:space="preserve">Poraba </w:t>
            </w:r>
            <w:r w:rsidRPr="009D50B8">
              <w:t>elektrike po odjem</w:t>
            </w:r>
            <w:r w:rsidR="009D50B8" w:rsidRPr="009D50B8">
              <w:t>nih</w:t>
            </w:r>
            <w:r w:rsidR="009D50B8">
              <w:t xml:space="preserve"> </w:t>
            </w:r>
            <w:r w:rsidR="003428AC">
              <w:t>skupinah</w:t>
            </w:r>
            <w:r>
              <w:t>, november2020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069CE88" w14:textId="77777777" w:rsidR="00B53FF4" w:rsidRPr="007A0B59" w:rsidRDefault="00B53FF4" w:rsidP="00CD2CE5">
            <w:pPr>
              <w:pStyle w:val="Naslov31"/>
            </w:pPr>
          </w:p>
        </w:tc>
      </w:tr>
      <w:tr w:rsidR="00B53FF4" w14:paraId="3E20FC14" w14:textId="77777777" w:rsidTr="00CD2CE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81623EB" w14:textId="269D0B6C" w:rsidR="00B53FF4" w:rsidRDefault="00662FB8" w:rsidP="00CD2CE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AB3603D" wp14:editId="71CBF1E4">
                  <wp:extent cx="3092400" cy="2530800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46CD47F" w14:textId="21056D20" w:rsidR="00B53FF4" w:rsidRPr="00DF4F0B" w:rsidRDefault="009D50B8" w:rsidP="00CD2CE5">
            <w:r>
              <w:rPr>
                <w:b/>
                <w:bCs/>
              </w:rPr>
              <w:t>Podatki o porabi elektrike po odjemnih skupinah pritrjujejo občutno manjšemu medletnemu upadu industrijske porabe v drugem valu epidemije kot spomladi</w:t>
            </w:r>
            <w:r w:rsidRPr="00EA64AE">
              <w:rPr>
                <w:b/>
                <w:bCs/>
              </w:rPr>
              <w:t xml:space="preserve">. </w:t>
            </w:r>
            <w:r w:rsidRPr="004C1827">
              <w:t xml:space="preserve">Industrijska </w:t>
            </w:r>
            <w:r>
              <w:t xml:space="preserve">poraba elektrike je bila v novembru medletno nižja za 3,3 % (v oktobru za 4,4 %), spomladi pa je bilo znižanje tudi več kot 20-odstotno. Do precejšnje vnovične poglobitve upada je prišlo pri malih poslovnih odjemalcih, kamor se uvrščata tudi trgovinska in storitvena dejavnost. </w:t>
            </w:r>
            <w:proofErr w:type="spellStart"/>
            <w:r>
              <w:t>Nj</w:t>
            </w:r>
            <w:r w:rsidR="00A21F6E">
              <w:t>ihova</w:t>
            </w:r>
            <w:r>
              <w:t>a</w:t>
            </w:r>
            <w:proofErr w:type="spellEnd"/>
            <w:r>
              <w:t xml:space="preserve"> poraba je bila čez poletje v povprečju medletno nižja za 5 %, v novembru pa se je upad poglobil na 13,4 </w:t>
            </w:r>
            <w:r w:rsidRPr="00441943">
              <w:t xml:space="preserve">% (spomladi je znašal 20 %). Poraba elektrike v gospodinjstvih je bila </w:t>
            </w:r>
            <w:r w:rsidR="00650E97" w:rsidRPr="00441943">
              <w:t xml:space="preserve">ob večjem ostajanju doma zaradi epidemije </w:t>
            </w:r>
            <w:r w:rsidRPr="00441943">
              <w:t>medletno</w:t>
            </w:r>
            <w:r>
              <w:t xml:space="preserve"> višja za 13,2 %</w:t>
            </w:r>
            <w:r w:rsidR="00B53FF4">
              <w:t>.</w:t>
            </w:r>
          </w:p>
        </w:tc>
      </w:tr>
    </w:tbl>
    <w:p w14:paraId="0B05BD1A" w14:textId="77777777" w:rsidR="00B53FF4" w:rsidRDefault="00B53FF4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5DF1605F" w14:textId="77777777" w:rsidTr="00AC2B7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6FE8901" w14:textId="0940A9F2" w:rsidR="00363E63" w:rsidRPr="006C2117" w:rsidRDefault="00866662" w:rsidP="00731B6F">
            <w:pPr>
              <w:pStyle w:val="Naslov31"/>
              <w:jc w:val="left"/>
            </w:pPr>
            <w:r>
              <w:t xml:space="preserve">Promet elektronsko </w:t>
            </w:r>
            <w:proofErr w:type="spellStart"/>
            <w:r>
              <w:t>cestninjenih</w:t>
            </w:r>
            <w:proofErr w:type="spellEnd"/>
            <w:r>
              <w:t xml:space="preserve"> vozil na slovenskih avtocestah,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DDACCD8" w14:textId="77777777" w:rsidR="00363E63" w:rsidRPr="006C2117" w:rsidRDefault="00363E63" w:rsidP="00EB0D39">
            <w:pPr>
              <w:pStyle w:val="Naslov31"/>
            </w:pPr>
          </w:p>
        </w:tc>
      </w:tr>
      <w:tr w:rsidR="00652795" w14:paraId="79DD09C9" w14:textId="77777777" w:rsidTr="00EB0D3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00AF78E" w14:textId="016F5B18" w:rsidR="00652795" w:rsidRDefault="00AB37E8" w:rsidP="00EB0D3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8285FC2" wp14:editId="280659FF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FC7AA4D" w14:textId="4AF30FC3" w:rsidR="00652795" w:rsidRPr="00DF4F0B" w:rsidRDefault="00FD3EFC" w:rsidP="00EB0D39">
            <w:r w:rsidRPr="00D5559C">
              <w:rPr>
                <w:b/>
                <w:bCs/>
              </w:rPr>
              <w:t>Promet tovornih vozil na slovenskih avtocestah</w:t>
            </w:r>
            <w:r>
              <w:rPr>
                <w:rStyle w:val="FootnoteReference"/>
                <w:b/>
                <w:bCs/>
              </w:rPr>
              <w:footnoteReference w:id="1"/>
            </w:r>
            <w:r w:rsidRPr="00D5559C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 xml:space="preserve"> je v prvi polovici decembra nekoliko bolj zaostal za ravnjo</w:t>
            </w:r>
            <w:r w:rsidRPr="00D5559C">
              <w:rPr>
                <w:b/>
                <w:bCs/>
              </w:rPr>
              <w:t xml:space="preserve"> pred </w:t>
            </w:r>
            <w:r>
              <w:rPr>
                <w:b/>
                <w:bCs/>
              </w:rPr>
              <w:t>epidemijo, kar lahko v veliki meri pripišemo sneženju</w:t>
            </w:r>
            <w:r>
              <w:t xml:space="preserve">. V tednu med 7. in 13. decembrom </w:t>
            </w:r>
            <w:r w:rsidRPr="00D5559C">
              <w:t xml:space="preserve">je </w:t>
            </w:r>
            <w:r>
              <w:t xml:space="preserve">promet tovornih vozil, tako kot teden pred tem, </w:t>
            </w:r>
            <w:r w:rsidRPr="00D5559C">
              <w:t xml:space="preserve">za </w:t>
            </w:r>
            <w:r>
              <w:t>9 </w:t>
            </w:r>
            <w:r w:rsidRPr="00D5559C">
              <w:t>% zaostal za lansko ravnjo</w:t>
            </w:r>
            <w:r>
              <w:t xml:space="preserve">, podobno pri </w:t>
            </w:r>
            <w:r w:rsidRPr="00D5559C">
              <w:t>tujih</w:t>
            </w:r>
            <w:r>
              <w:t xml:space="preserve"> kot domačih. </w:t>
            </w:r>
            <w:r w:rsidR="004349B8">
              <w:t>P</w:t>
            </w:r>
            <w:r>
              <w:t>oslabšanj</w:t>
            </w:r>
            <w:r w:rsidR="00A21F6E">
              <w:t>a</w:t>
            </w:r>
            <w:r>
              <w:t xml:space="preserve"> glede na november ne pripisujemo toliko vplivu omejitev v storitvenih dejavnostih ob drugem valu epidemije, temveč slabšim vremenskim in voznim razmeram. </w:t>
            </w:r>
            <w:r w:rsidR="00961735">
              <w:t>V prvih dveh tednih decembra je bil promet nižji predvsem zaradi sneženja in posledično manjše pretočnosti prometa v Sloveniji in nekaterih sosednjih državah.</w:t>
            </w:r>
          </w:p>
        </w:tc>
      </w:tr>
    </w:tbl>
    <w:p w14:paraId="2D7176A2" w14:textId="44DD1B0F" w:rsidR="00363E63" w:rsidRDefault="00363E63" w:rsidP="00363E63">
      <w:pPr>
        <w:tabs>
          <w:tab w:val="left" w:pos="580"/>
        </w:tabs>
      </w:pPr>
    </w:p>
    <w:p w14:paraId="258DDF48" w14:textId="77777777" w:rsidR="009F05CE" w:rsidRDefault="009F05CE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17E1B550" w14:textId="77777777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670E2AD3" w:rsidR="00363E63" w:rsidRPr="006C2117" w:rsidRDefault="00866662" w:rsidP="00731B6F">
            <w:pPr>
              <w:pStyle w:val="Naslov31"/>
              <w:jc w:val="left"/>
            </w:pPr>
            <w:r>
              <w:t>Trg dela</w:t>
            </w:r>
            <w:r w:rsidRPr="00740433">
              <w:t xml:space="preserve">, oktober – </w:t>
            </w:r>
            <w:r w:rsidR="006B4A8C">
              <w:t>dec</w:t>
            </w:r>
            <w:r w:rsidRPr="00740433">
              <w:t>ember</w:t>
            </w:r>
            <w:r>
              <w:t xml:space="preserve"> 2020</w:t>
            </w:r>
            <w:r w:rsidR="007A0588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5CDC89A3" w:rsidR="00363E63" w:rsidRDefault="0071245F" w:rsidP="0058360C">
            <w:pPr>
              <w:pStyle w:val="ListParagraph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7D1E53A7" wp14:editId="13992323">
                  <wp:extent cx="3092400" cy="2530800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E58E70B" w14:textId="6E96A2A6" w:rsidR="00363E63" w:rsidRPr="00DF4F0B" w:rsidRDefault="007A0588" w:rsidP="0058360C">
            <w:r w:rsidRPr="00521164">
              <w:rPr>
                <w:b/>
                <w:bCs/>
              </w:rPr>
              <w:t xml:space="preserve">Število registriranih brezposelnih je do sredine decembra nekoliko poraslo, potem ko je bilo v zadnjih treh mesecih na </w:t>
            </w:r>
            <w:r w:rsidRPr="0071245F">
              <w:rPr>
                <w:b/>
                <w:bCs/>
              </w:rPr>
              <w:t>podobni ravni.</w:t>
            </w:r>
            <w:r w:rsidRPr="0071245F">
              <w:t xml:space="preserve"> 17. decembra je bilo po neuradnih (dnevnih) podatkih ZRSZ brezposelnih 85.</w:t>
            </w:r>
            <w:r w:rsidR="0071245F" w:rsidRPr="0071245F">
              <w:t>2</w:t>
            </w:r>
            <w:r w:rsidRPr="0071245F">
              <w:t>03 oseb, kar je 1,</w:t>
            </w:r>
            <w:r w:rsidR="0071245F" w:rsidRPr="0071245F">
              <w:t>3</w:t>
            </w:r>
            <w:r w:rsidRPr="0071245F">
              <w:t xml:space="preserve"> % več kot konec novembra in okoli 13 % več kot pred letom. </w:t>
            </w:r>
            <w:r w:rsidR="00441943" w:rsidRPr="0071245F">
              <w:t>Večji prirast brezposelnih ob delni</w:t>
            </w:r>
            <w:r w:rsidR="00441943" w:rsidRPr="00D17EAE">
              <w:t xml:space="preserve"> prilagoditvi podjetij in potrošnikov drugačnemu poslovanju v veliki meri zavira podaljševanje interventnih ukrepov</w:t>
            </w:r>
            <w:r w:rsidR="00441943">
              <w:t xml:space="preserve">. Na manjše povečanje v primerjavi s spomladanskimi meseci pa vpliva tudi manjša upočasnitev gospodarske aktivnosti kot ob prvem valu. </w:t>
            </w:r>
            <w:r w:rsidRPr="00521164">
              <w:t xml:space="preserve">Število delovno aktivnih je </w:t>
            </w:r>
            <w:r>
              <w:t xml:space="preserve">bilo </w:t>
            </w:r>
            <w:r w:rsidRPr="00521164">
              <w:t xml:space="preserve">oktobra medletno </w:t>
            </w:r>
            <w:r>
              <w:t>manjše</w:t>
            </w:r>
            <w:r w:rsidRPr="00521164">
              <w:t xml:space="preserve"> za 1,4</w:t>
            </w:r>
            <w:r>
              <w:t> </w:t>
            </w:r>
            <w:r w:rsidRPr="00521164">
              <w:t xml:space="preserve">%, kar je enako kot septembra. </w:t>
            </w:r>
            <w:r w:rsidR="00650E97" w:rsidRPr="00521164">
              <w:t xml:space="preserve">Med dejavnostmi z največjim padcem </w:t>
            </w:r>
            <w:r w:rsidR="00650E97">
              <w:t>so ostale</w:t>
            </w:r>
            <w:r w:rsidR="00650E97" w:rsidRPr="00521164">
              <w:t xml:space="preserve"> druge raznovrstne dejavnosti (11,2</w:t>
            </w:r>
            <w:r w:rsidR="00650E97">
              <w:t> </w:t>
            </w:r>
            <w:r w:rsidR="00650E97" w:rsidRPr="00521164">
              <w:t>%)</w:t>
            </w:r>
            <w:r w:rsidR="00650E97">
              <w:t xml:space="preserve"> in</w:t>
            </w:r>
            <w:r w:rsidR="00650E97" w:rsidRPr="00521164">
              <w:t xml:space="preserve"> gostinstvo (8,8</w:t>
            </w:r>
            <w:r w:rsidR="00650E97">
              <w:t> </w:t>
            </w:r>
            <w:r w:rsidR="00650E97" w:rsidRPr="00521164">
              <w:t xml:space="preserve">%), </w:t>
            </w:r>
            <w:r w:rsidR="00650E97">
              <w:t>v</w:t>
            </w:r>
            <w:r w:rsidR="00650E97" w:rsidRPr="00521164">
              <w:t xml:space="preserve"> predelovaln</w:t>
            </w:r>
            <w:r w:rsidR="00650E97">
              <w:t>ih</w:t>
            </w:r>
            <w:r w:rsidR="00650E97" w:rsidRPr="00521164">
              <w:t xml:space="preserve"> dejavnosti</w:t>
            </w:r>
            <w:r w:rsidR="00650E97">
              <w:t>h je bil upad</w:t>
            </w:r>
            <w:r w:rsidR="00650E97" w:rsidRPr="00521164">
              <w:t xml:space="preserve"> 3,4</w:t>
            </w:r>
            <w:r w:rsidR="00650E97">
              <w:t>-odstoten.</w:t>
            </w:r>
          </w:p>
        </w:tc>
      </w:tr>
    </w:tbl>
    <w:p w14:paraId="5375BE81" w14:textId="77777777" w:rsidR="00363E63" w:rsidRDefault="00363E6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66662" w14:paraId="5EB70700" w14:textId="77777777" w:rsidTr="00CF011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98A4012" w14:textId="28FB640B" w:rsidR="00866662" w:rsidRPr="006C2117" w:rsidRDefault="00F92C66" w:rsidP="00CF0110">
            <w:pPr>
              <w:pStyle w:val="Naslov31"/>
              <w:jc w:val="left"/>
            </w:pPr>
            <w:r>
              <w:t>Plače</w:t>
            </w:r>
            <w:r w:rsidR="00866662">
              <w:t>, oktober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7C8D599" w14:textId="77777777" w:rsidR="00866662" w:rsidRPr="006C2117" w:rsidRDefault="00866662" w:rsidP="00CF0110">
            <w:pPr>
              <w:pStyle w:val="Naslov31"/>
            </w:pPr>
          </w:p>
        </w:tc>
      </w:tr>
      <w:tr w:rsidR="00866662" w14:paraId="6965AB46" w14:textId="77777777" w:rsidTr="00CF011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E948296" w14:textId="17028783" w:rsidR="00866662" w:rsidRDefault="009B00F6" w:rsidP="00CF011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E6EE155" wp14:editId="57156948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2628A70" w14:textId="3448596D" w:rsidR="00866662" w:rsidRPr="00DF4F0B" w:rsidRDefault="00E25531" w:rsidP="00CF0110">
            <w:r w:rsidRPr="001B64D6">
              <w:rPr>
                <w:b/>
                <w:bCs/>
                <w:color w:val="000000" w:themeColor="text1"/>
              </w:rPr>
              <w:t xml:space="preserve">Medletna rast povprečne bruto plače je v oktobru znašala 4,6 %, na njo pa od spomladanskih mesecev pomembno vplivajo izplačila kriznih dodatkov in vključitev zaposlenih v interventne ukrepe za ohranjanje delovnih mest. </w:t>
            </w:r>
            <w:r w:rsidRPr="001B64D6">
              <w:rPr>
                <w:bCs/>
                <w:color w:val="000000" w:themeColor="text1"/>
              </w:rPr>
              <w:t xml:space="preserve">V </w:t>
            </w:r>
            <w:r w:rsidRPr="00E25531">
              <w:rPr>
                <w:bCs/>
                <w:i/>
                <w:iCs/>
                <w:color w:val="000000" w:themeColor="text1"/>
              </w:rPr>
              <w:t>zasebnem sektorju</w:t>
            </w:r>
            <w:r w:rsidRPr="001B64D6">
              <w:rPr>
                <w:bCs/>
                <w:color w:val="000000" w:themeColor="text1"/>
              </w:rPr>
              <w:t xml:space="preserve"> se je rast od aprila, ko je močno porasla zaradi vpliva metodologije izračuna statistike plač ob velikem številu napotitev zaposlenih oseb v ukrep čakanja na delo, vidneje umirila. V </w:t>
            </w:r>
            <w:r w:rsidRPr="00E25531">
              <w:rPr>
                <w:bCs/>
                <w:i/>
                <w:iCs/>
                <w:color w:val="000000" w:themeColor="text1"/>
              </w:rPr>
              <w:t>javnem sektorju</w:t>
            </w:r>
            <w:r w:rsidRPr="001B64D6">
              <w:rPr>
                <w:bCs/>
                <w:color w:val="000000" w:themeColor="text1"/>
              </w:rPr>
              <w:t xml:space="preserve"> </w:t>
            </w:r>
            <w:r w:rsidR="00650E97">
              <w:rPr>
                <w:bCs/>
                <w:color w:val="000000" w:themeColor="text1"/>
              </w:rPr>
              <w:t xml:space="preserve">pa </w:t>
            </w:r>
            <w:r w:rsidRPr="001B64D6">
              <w:rPr>
                <w:bCs/>
                <w:color w:val="000000" w:themeColor="text1"/>
              </w:rPr>
              <w:t>se je rast plač po prenehanju izplačevanja dodatkov (izredno izplačilo dodatka za nevarnost in posebne obremenitve ter izplačilo dodatka za delo v rizičnih razmerah po kolektivni pogodbi) upočasnila</w:t>
            </w:r>
            <w:r w:rsidR="00650E97" w:rsidRPr="001B64D6">
              <w:rPr>
                <w:bCs/>
                <w:color w:val="000000" w:themeColor="text1"/>
              </w:rPr>
              <w:t xml:space="preserve"> sredi leta</w:t>
            </w:r>
            <w:r w:rsidR="001E3B6C">
              <w:rPr>
                <w:bCs/>
                <w:color w:val="000000" w:themeColor="text1"/>
              </w:rPr>
              <w:t>.</w:t>
            </w:r>
            <w:r w:rsidRPr="001B64D6">
              <w:rPr>
                <w:bCs/>
                <w:color w:val="000000" w:themeColor="text1"/>
              </w:rPr>
              <w:t xml:space="preserve"> </w:t>
            </w:r>
            <w:r w:rsidR="001E3B6C">
              <w:rPr>
                <w:bCs/>
                <w:color w:val="000000" w:themeColor="text1"/>
              </w:rPr>
              <w:t>O</w:t>
            </w:r>
            <w:r w:rsidRPr="001B64D6">
              <w:rPr>
                <w:bCs/>
                <w:color w:val="000000" w:themeColor="text1"/>
              </w:rPr>
              <w:t>d sredine oktobra, ko je bil razglašen drugi val epidemije,</w:t>
            </w:r>
            <w:r w:rsidR="001E3B6C">
              <w:rPr>
                <w:bCs/>
                <w:color w:val="000000" w:themeColor="text1"/>
              </w:rPr>
              <w:t xml:space="preserve"> se je </w:t>
            </w:r>
            <w:r w:rsidRPr="001B64D6">
              <w:rPr>
                <w:bCs/>
                <w:color w:val="000000" w:themeColor="text1"/>
              </w:rPr>
              <w:t>s ponovnim izplačevanjem dodatkov (sicer v manjšem obsegu kot v prvem valu) nekoliko povišala</w:t>
            </w:r>
            <w:r w:rsidR="00866662">
              <w:t>.</w:t>
            </w:r>
          </w:p>
        </w:tc>
      </w:tr>
    </w:tbl>
    <w:p w14:paraId="68211E09" w14:textId="2EAE37FE" w:rsidR="00866662" w:rsidRDefault="00866662" w:rsidP="001F51CD">
      <w:pPr>
        <w:tabs>
          <w:tab w:val="left" w:pos="580"/>
        </w:tabs>
      </w:pPr>
    </w:p>
    <w:p w14:paraId="5A2E6663" w14:textId="77777777" w:rsidR="00671938" w:rsidRDefault="00671938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92C66" w14:paraId="35105EDD" w14:textId="77777777" w:rsidTr="00AD086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DD4A3E0" w14:textId="508D5CD0" w:rsidR="00F92C66" w:rsidRPr="006C2117" w:rsidRDefault="00F92C66" w:rsidP="00AD086B">
            <w:pPr>
              <w:pStyle w:val="Naslov31"/>
              <w:jc w:val="left"/>
            </w:pPr>
            <w:r>
              <w:lastRenderedPageBreak/>
              <w:t>Gradbeništvo, oktober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19FA883" w14:textId="77777777" w:rsidR="00F92C66" w:rsidRPr="006C2117" w:rsidRDefault="00F92C66" w:rsidP="00AD086B">
            <w:pPr>
              <w:pStyle w:val="Naslov31"/>
            </w:pPr>
          </w:p>
        </w:tc>
      </w:tr>
      <w:tr w:rsidR="00F92C66" w14:paraId="785ED9CC" w14:textId="77777777" w:rsidTr="00AD086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01423BE" w14:textId="7A2A7253" w:rsidR="00F92C66" w:rsidRDefault="00551465" w:rsidP="00AD086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CF4022A" wp14:editId="4970CE5E">
                  <wp:extent cx="30924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21C8ECD" w14:textId="649885D1" w:rsidR="001C4EAC" w:rsidRDefault="001C4EAC" w:rsidP="001C4EAC">
            <w:r>
              <w:rPr>
                <w:rStyle w:val="Strong"/>
              </w:rPr>
              <w:t xml:space="preserve">Po krepitvi v tretjem četrtletju se je gradbena aktivnost oktobra malce znižala. </w:t>
            </w:r>
            <w:r>
              <w:t>Vrednost opravljenih del se je znižala za 2 %, a še vedno precej presegala ravni iz pomladanskih mesecev. V primerjavi z let</w:t>
            </w:r>
            <w:r w:rsidR="00650E97">
              <w:t>oma</w:t>
            </w:r>
            <w:r>
              <w:t xml:space="preserve"> 2018 in 2019 je bila gradbena aktivnost v zadnjih mesecih precej nižja v gradnji </w:t>
            </w:r>
            <w:proofErr w:type="spellStart"/>
            <w:r>
              <w:t>nestanovanjskih</w:t>
            </w:r>
            <w:proofErr w:type="spellEnd"/>
            <w:r>
              <w:t xml:space="preserve"> stavb, malce višja v gradnji inženirskih objektov, znatno višja pa v gradnji stanovanjskih stavb (kjer </w:t>
            </w:r>
            <w:r w:rsidR="00441943">
              <w:t xml:space="preserve">pa </w:t>
            </w:r>
            <w:r>
              <w:t xml:space="preserve">so podatki za zadnje mesece manj zanesljivi). </w:t>
            </w:r>
          </w:p>
          <w:p w14:paraId="2FAC1999" w14:textId="44BE4A9C" w:rsidR="00F92C66" w:rsidRPr="00DF4F0B" w:rsidRDefault="001C4EAC" w:rsidP="001C4EAC">
            <w:r>
              <w:t xml:space="preserve">Kratkoročni obeti ostajajo ugodni v gradnji inženirskih objektov in stanovanjskih stavb, slabše pa kaže gradnji </w:t>
            </w:r>
            <w:proofErr w:type="spellStart"/>
            <w:r>
              <w:t>nestanovanjskih</w:t>
            </w:r>
            <w:proofErr w:type="spellEnd"/>
            <w:r>
              <w:t xml:space="preserve"> stavb. V zadnjem letu se je zaloga pogodb v gradnji inženirskih objektov okrepila za 23 %, v gradnji </w:t>
            </w:r>
            <w:proofErr w:type="spellStart"/>
            <w:r>
              <w:t>nestanovanjskih</w:t>
            </w:r>
            <w:proofErr w:type="spellEnd"/>
            <w:r>
              <w:t xml:space="preserve"> stavb pa znižala za 11 %. Skupna načrtovana površina stanovanjskih stavb, predvidena z izdanimi gradbenimi dovoljenji, je bila v zadnjega pol leta za 14 % višja v enakem obdobju lani.</w:t>
            </w:r>
          </w:p>
        </w:tc>
      </w:tr>
    </w:tbl>
    <w:p w14:paraId="6BD1E1E9" w14:textId="77777777" w:rsidR="00F92C66" w:rsidRDefault="00F92C66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66662" w14:paraId="4E42F560" w14:textId="77777777" w:rsidTr="00CF011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1208E8F" w14:textId="1C33575F" w:rsidR="00866662" w:rsidRPr="006C2117" w:rsidRDefault="00866662" w:rsidP="00CF0110">
            <w:pPr>
              <w:pStyle w:val="Naslov31"/>
              <w:jc w:val="left"/>
            </w:pPr>
            <w:r>
              <w:t>Plačilna bilanca, oktober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909F684" w14:textId="77777777" w:rsidR="00866662" w:rsidRPr="006C2117" w:rsidRDefault="00866662" w:rsidP="00CF0110">
            <w:pPr>
              <w:pStyle w:val="Naslov31"/>
            </w:pPr>
          </w:p>
        </w:tc>
      </w:tr>
      <w:tr w:rsidR="00866662" w14:paraId="43344688" w14:textId="77777777" w:rsidTr="00CF011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9CC5264" w14:textId="70EF1FBB" w:rsidR="00866662" w:rsidRDefault="00F92C66" w:rsidP="00CF011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8A873B1" wp14:editId="20A14551">
                  <wp:extent cx="30924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E81C376" w14:textId="34B6A7D9" w:rsidR="00866662" w:rsidRPr="00DF4F0B" w:rsidRDefault="00877AE7" w:rsidP="00CF0110">
            <w:r w:rsidRPr="004D7F89">
              <w:rPr>
                <w:rStyle w:val="Strong"/>
              </w:rPr>
              <w:t xml:space="preserve">Ukrepi za zajezitev širjenja epidemije so se na tekočem računu plačilne bilance odrazili </w:t>
            </w:r>
            <w:r w:rsidR="00441943">
              <w:rPr>
                <w:rStyle w:val="Strong"/>
              </w:rPr>
              <w:t xml:space="preserve">predvsem </w:t>
            </w:r>
            <w:r w:rsidRPr="004D7F89">
              <w:rPr>
                <w:rStyle w:val="Strong"/>
              </w:rPr>
              <w:t>na segmentu menjave blaga in storitev</w:t>
            </w:r>
            <w:r>
              <w:rPr>
                <w:rStyle w:val="Strong"/>
              </w:rPr>
              <w:t>.</w:t>
            </w:r>
            <w:r w:rsidRPr="004D7F89">
              <w:rPr>
                <w:rStyle w:val="BalloonTextChar"/>
              </w:rPr>
              <w:t xml:space="preserve"> </w:t>
            </w:r>
            <w:r w:rsidRPr="00AC3336">
              <w:rPr>
                <w:rStyle w:val="Strong"/>
                <w:b w:val="0"/>
                <w:bCs w:val="0"/>
              </w:rPr>
              <w:t>Presežek tekočega računa, ki se je oktobra znova povečal, je bil najvišji doslej</w:t>
            </w:r>
            <w:r w:rsidR="00961735">
              <w:rPr>
                <w:rStyle w:val="Strong"/>
                <w:b w:val="0"/>
                <w:bCs w:val="0"/>
              </w:rPr>
              <w:t xml:space="preserve"> in</w:t>
            </w:r>
            <w:r w:rsidRPr="005622AE">
              <w:t xml:space="preserve"> </w:t>
            </w:r>
            <w:r>
              <w:t xml:space="preserve">v zadnjih dvanajstih mesecih znašal 3,2 mrd EUR (6,9 % ocenjenega BDP). </w:t>
            </w:r>
            <w:r w:rsidRPr="005622AE">
              <w:t xml:space="preserve">K medletno višjemu presežku je največ prispeval višji </w:t>
            </w:r>
            <w:r w:rsidRPr="00AC3336">
              <w:rPr>
                <w:rStyle w:val="Emphasis"/>
              </w:rPr>
              <w:t>blagovni presežek</w:t>
            </w:r>
            <w:r>
              <w:rPr>
                <w:rStyle w:val="Emphasis"/>
                <w:i w:val="0"/>
                <w:iCs w:val="0"/>
              </w:rPr>
              <w:t xml:space="preserve"> -</w:t>
            </w:r>
            <w:r w:rsidRPr="005622AE">
              <w:rPr>
                <w:rStyle w:val="Emphasis"/>
                <w:i w:val="0"/>
                <w:iCs w:val="0"/>
              </w:rPr>
              <w:t xml:space="preserve"> </w:t>
            </w:r>
            <w:r>
              <w:t>r</w:t>
            </w:r>
            <w:r w:rsidRPr="005622AE">
              <w:t xml:space="preserve">ealni padec uvoza </w:t>
            </w:r>
            <w:r>
              <w:t xml:space="preserve">je bil </w:t>
            </w:r>
            <w:r w:rsidRPr="005622AE">
              <w:t xml:space="preserve">večji od izvoza, izboljšali </w:t>
            </w:r>
            <w:r>
              <w:t xml:space="preserve">so se </w:t>
            </w:r>
            <w:r w:rsidRPr="005622AE">
              <w:t xml:space="preserve">tudi pogoji menjave. </w:t>
            </w:r>
            <w:r w:rsidRPr="00AC3336">
              <w:rPr>
                <w:i/>
                <w:iCs/>
              </w:rPr>
              <w:t>Storitveni presežek</w:t>
            </w:r>
            <w:r w:rsidRPr="005622AE">
              <w:t xml:space="preserve"> </w:t>
            </w:r>
            <w:r>
              <w:t xml:space="preserve">se je nadalje znižal večinoma zaradi zmanjšanja </w:t>
            </w:r>
            <w:r w:rsidR="00441943">
              <w:t>presežka v segmentu</w:t>
            </w:r>
            <w:r>
              <w:t xml:space="preserve"> potovanj, povečal pa se je presežek menjave storitev z višjo dodano vrednostjo (telekomunikacijske, računalniške in informacijske storitve ter storitve raziskav in razvoja). </w:t>
            </w:r>
            <w:r w:rsidRPr="00AF16C3">
              <w:rPr>
                <w:rFonts w:eastAsia="Times New Roman" w:cs="Arial"/>
                <w:szCs w:val="20"/>
                <w:lang w:eastAsia="sl-SI"/>
              </w:rPr>
              <w:t xml:space="preserve">Presežek </w:t>
            </w:r>
            <w:r>
              <w:rPr>
                <w:rFonts w:eastAsia="Times New Roman" w:cs="Arial"/>
                <w:szCs w:val="20"/>
                <w:lang w:eastAsia="sl-SI"/>
              </w:rPr>
              <w:t xml:space="preserve">tekočega računa </w:t>
            </w:r>
            <w:r w:rsidRPr="00AF16C3">
              <w:rPr>
                <w:rFonts w:eastAsia="Times New Roman" w:cs="Arial"/>
                <w:szCs w:val="20"/>
                <w:lang w:eastAsia="sl-SI"/>
              </w:rPr>
              <w:t xml:space="preserve">se je okrepil tudi zaradi </w:t>
            </w:r>
            <w:r>
              <w:rPr>
                <w:rFonts w:eastAsia="Times New Roman" w:cs="Arial"/>
                <w:szCs w:val="20"/>
                <w:lang w:eastAsia="sl-SI"/>
              </w:rPr>
              <w:t xml:space="preserve">nižjih </w:t>
            </w:r>
            <w:r w:rsidRPr="001F7B56">
              <w:rPr>
                <w:rFonts w:eastAsia="Times New Roman" w:cs="Arial"/>
                <w:i/>
                <w:iCs/>
                <w:szCs w:val="20"/>
                <w:lang w:eastAsia="sl-SI"/>
              </w:rPr>
              <w:t>neto odlivov sekundarnih dohodkov</w:t>
            </w:r>
            <w:r>
              <w:rPr>
                <w:rFonts w:eastAsia="Times New Roman" w:cs="Arial"/>
                <w:szCs w:val="20"/>
                <w:lang w:eastAsia="sl-SI"/>
              </w:rPr>
              <w:t xml:space="preserve"> (predvsem </w:t>
            </w:r>
            <w:r w:rsidRPr="00AF16C3">
              <w:rPr>
                <w:rFonts w:eastAsia="Times New Roman" w:cs="Arial"/>
                <w:szCs w:val="20"/>
                <w:lang w:eastAsia="sl-SI"/>
              </w:rPr>
              <w:t xml:space="preserve">zaradi manjših plačil v proračun EU iz naslova DDV </w:t>
            </w:r>
            <w:r>
              <w:rPr>
                <w:rFonts w:eastAsia="Times New Roman" w:cs="Arial"/>
                <w:szCs w:val="20"/>
                <w:lang w:eastAsia="sl-SI"/>
              </w:rPr>
              <w:t xml:space="preserve">ter manjših plačil prispevkov in davkov tujini). </w:t>
            </w:r>
            <w:r w:rsidRPr="001F7B56">
              <w:rPr>
                <w:i/>
                <w:iCs/>
              </w:rPr>
              <w:t xml:space="preserve">Neto odlivi </w:t>
            </w:r>
            <w:r w:rsidRPr="001F7B56">
              <w:rPr>
                <w:rStyle w:val="Emphasis"/>
              </w:rPr>
              <w:t>primarnih dohodkov</w:t>
            </w:r>
            <w:r w:rsidRPr="005622AE">
              <w:t xml:space="preserve"> </w:t>
            </w:r>
            <w:r>
              <w:t>so ostali na podobni ravni. V strukturi so se povečali neto odlivi dohodkov od dela in dohodkov od kapitala, Slovenija pa je prejela več subvencij za kmetijsko in ribiško politiko</w:t>
            </w:r>
            <w:r w:rsidR="00866662">
              <w:t>.</w:t>
            </w:r>
          </w:p>
        </w:tc>
      </w:tr>
    </w:tbl>
    <w:p w14:paraId="10686BD4" w14:textId="77777777" w:rsidR="00FE7254" w:rsidRDefault="00FE7254" w:rsidP="00FE7254"/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126990C" w14:textId="12F2F4FD" w:rsidR="00652795" w:rsidRDefault="00740433" w:rsidP="001F51CD">
      <w:pPr>
        <w:tabs>
          <w:tab w:val="left" w:pos="580"/>
        </w:tabs>
      </w:pPr>
      <w:r w:rsidRPr="00740433">
        <w:rPr>
          <w:noProof/>
        </w:rPr>
        <w:lastRenderedPageBreak/>
        <w:drawing>
          <wp:inline distT="0" distB="0" distL="0" distR="0" wp14:anchorId="030C8CF2" wp14:editId="1A2E5FD1">
            <wp:extent cx="6120130" cy="9018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A59C5" w14:textId="793C57B9" w:rsidR="00FE7254" w:rsidRPr="00FE7254" w:rsidRDefault="00FE7254" w:rsidP="00DF3707">
      <w:pPr>
        <w:tabs>
          <w:tab w:val="left" w:pos="580"/>
        </w:tabs>
        <w:sectPr w:rsidR="00FE7254" w:rsidRPr="00FE7254" w:rsidSect="00363E63">
          <w:headerReference w:type="default" r:id="rId19"/>
          <w:footerReference w:type="defaul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2"/>
      <w:footerReference w:type="default" r:id="rId23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25C8F" w14:textId="77777777" w:rsidR="00A22E1A" w:rsidRDefault="00A22E1A" w:rsidP="0063497B">
      <w:pPr>
        <w:spacing w:line="240" w:lineRule="auto"/>
      </w:pPr>
      <w:r>
        <w:separator/>
      </w:r>
    </w:p>
  </w:endnote>
  <w:endnote w:type="continuationSeparator" w:id="0">
    <w:p w14:paraId="0BB0783D" w14:textId="77777777" w:rsidR="00A22E1A" w:rsidRDefault="00A22E1A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7FFB3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16E96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77777777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BC096" w14:textId="77777777" w:rsidR="00A22E1A" w:rsidRDefault="00A22E1A" w:rsidP="0063497B">
      <w:pPr>
        <w:spacing w:line="240" w:lineRule="auto"/>
      </w:pPr>
      <w:r>
        <w:separator/>
      </w:r>
    </w:p>
  </w:footnote>
  <w:footnote w:type="continuationSeparator" w:id="0">
    <w:p w14:paraId="1FE90217" w14:textId="77777777" w:rsidR="00A22E1A" w:rsidRDefault="00A22E1A" w:rsidP="0063497B">
      <w:pPr>
        <w:spacing w:line="240" w:lineRule="auto"/>
      </w:pPr>
      <w:r>
        <w:continuationSeparator/>
      </w:r>
    </w:p>
  </w:footnote>
  <w:footnote w:id="1">
    <w:p w14:paraId="2B50D02F" w14:textId="77777777" w:rsidR="00FD3EFC" w:rsidRDefault="00FD3EFC" w:rsidP="00FD3EF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FB8D3" w14:textId="073B7133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</w:t>
    </w:r>
    <w:r w:rsidR="00866662">
      <w:t>1</w:t>
    </w:r>
    <w:r>
      <w:t xml:space="preserve">. </w:t>
    </w:r>
    <w:r w:rsidR="00866662">
      <w:t>december</w:t>
    </w:r>
    <w:r>
      <w:t xml:space="preserve"> 20</w:t>
    </w:r>
    <w:r w:rsidR="00866662">
      <w:t>20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5pt;height:21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703C7"/>
    <w:rsid w:val="00070B6E"/>
    <w:rsid w:val="00077F13"/>
    <w:rsid w:val="000A5A42"/>
    <w:rsid w:val="000A7BDC"/>
    <w:rsid w:val="000E3346"/>
    <w:rsid w:val="00115E8D"/>
    <w:rsid w:val="00123D52"/>
    <w:rsid w:val="00133E20"/>
    <w:rsid w:val="0019138D"/>
    <w:rsid w:val="001A0C98"/>
    <w:rsid w:val="001B6AE7"/>
    <w:rsid w:val="001C4EAC"/>
    <w:rsid w:val="001D6793"/>
    <w:rsid w:val="001E3B6C"/>
    <w:rsid w:val="001F51CD"/>
    <w:rsid w:val="001F7B56"/>
    <w:rsid w:val="00243593"/>
    <w:rsid w:val="0026509A"/>
    <w:rsid w:val="0029405F"/>
    <w:rsid w:val="002B1D0C"/>
    <w:rsid w:val="002B2C22"/>
    <w:rsid w:val="002B3A16"/>
    <w:rsid w:val="002B4319"/>
    <w:rsid w:val="002B4C3A"/>
    <w:rsid w:val="002B5361"/>
    <w:rsid w:val="002C328A"/>
    <w:rsid w:val="002C37A9"/>
    <w:rsid w:val="002D46EF"/>
    <w:rsid w:val="002E69B6"/>
    <w:rsid w:val="002E6FAD"/>
    <w:rsid w:val="00306767"/>
    <w:rsid w:val="00312D09"/>
    <w:rsid w:val="003215C4"/>
    <w:rsid w:val="003428AC"/>
    <w:rsid w:val="00363E63"/>
    <w:rsid w:val="00375641"/>
    <w:rsid w:val="00395AD0"/>
    <w:rsid w:val="003A49D8"/>
    <w:rsid w:val="003C614E"/>
    <w:rsid w:val="0040719E"/>
    <w:rsid w:val="00431EDD"/>
    <w:rsid w:val="004349B8"/>
    <w:rsid w:val="004368FB"/>
    <w:rsid w:val="00437282"/>
    <w:rsid w:val="00441943"/>
    <w:rsid w:val="00452589"/>
    <w:rsid w:val="00452804"/>
    <w:rsid w:val="00464D01"/>
    <w:rsid w:val="00477274"/>
    <w:rsid w:val="004970E5"/>
    <w:rsid w:val="004E2D3A"/>
    <w:rsid w:val="00534457"/>
    <w:rsid w:val="00546DBF"/>
    <w:rsid w:val="00551465"/>
    <w:rsid w:val="00561C9A"/>
    <w:rsid w:val="00597426"/>
    <w:rsid w:val="006269CE"/>
    <w:rsid w:val="0063497B"/>
    <w:rsid w:val="00650921"/>
    <w:rsid w:val="00650E97"/>
    <w:rsid w:val="00652795"/>
    <w:rsid w:val="00662FB8"/>
    <w:rsid w:val="006647C8"/>
    <w:rsid w:val="0067134A"/>
    <w:rsid w:val="00671853"/>
    <w:rsid w:val="00671938"/>
    <w:rsid w:val="00675A85"/>
    <w:rsid w:val="006875F1"/>
    <w:rsid w:val="006965FC"/>
    <w:rsid w:val="006A6820"/>
    <w:rsid w:val="006B4A8C"/>
    <w:rsid w:val="006C2117"/>
    <w:rsid w:val="006E1C81"/>
    <w:rsid w:val="006E593E"/>
    <w:rsid w:val="007016EF"/>
    <w:rsid w:val="0071245F"/>
    <w:rsid w:val="0072624D"/>
    <w:rsid w:val="00727362"/>
    <w:rsid w:val="00731B6F"/>
    <w:rsid w:val="00740433"/>
    <w:rsid w:val="0074452D"/>
    <w:rsid w:val="0074466E"/>
    <w:rsid w:val="0079410F"/>
    <w:rsid w:val="007A0588"/>
    <w:rsid w:val="007A0B59"/>
    <w:rsid w:val="007B7110"/>
    <w:rsid w:val="007D0791"/>
    <w:rsid w:val="007F1307"/>
    <w:rsid w:val="00812D81"/>
    <w:rsid w:val="00821492"/>
    <w:rsid w:val="0085062B"/>
    <w:rsid w:val="00860582"/>
    <w:rsid w:val="00866662"/>
    <w:rsid w:val="00877AE7"/>
    <w:rsid w:val="00887D7E"/>
    <w:rsid w:val="0089259B"/>
    <w:rsid w:val="00910265"/>
    <w:rsid w:val="0093604B"/>
    <w:rsid w:val="00946C4C"/>
    <w:rsid w:val="00956E48"/>
    <w:rsid w:val="00961735"/>
    <w:rsid w:val="009918B9"/>
    <w:rsid w:val="009A1E12"/>
    <w:rsid w:val="009B00F6"/>
    <w:rsid w:val="009D311B"/>
    <w:rsid w:val="009D50B8"/>
    <w:rsid w:val="009F05CE"/>
    <w:rsid w:val="00A072AA"/>
    <w:rsid w:val="00A107AD"/>
    <w:rsid w:val="00A21F6E"/>
    <w:rsid w:val="00A22E1A"/>
    <w:rsid w:val="00A35FCE"/>
    <w:rsid w:val="00A4008F"/>
    <w:rsid w:val="00A42839"/>
    <w:rsid w:val="00A50281"/>
    <w:rsid w:val="00A7050D"/>
    <w:rsid w:val="00A8329F"/>
    <w:rsid w:val="00AA1F25"/>
    <w:rsid w:val="00AB0C65"/>
    <w:rsid w:val="00AB37E8"/>
    <w:rsid w:val="00AB7266"/>
    <w:rsid w:val="00AC328B"/>
    <w:rsid w:val="00AC3336"/>
    <w:rsid w:val="00AD6806"/>
    <w:rsid w:val="00AF3058"/>
    <w:rsid w:val="00B00E5E"/>
    <w:rsid w:val="00B220A3"/>
    <w:rsid w:val="00B451B6"/>
    <w:rsid w:val="00B52F7E"/>
    <w:rsid w:val="00B53FF4"/>
    <w:rsid w:val="00B738F6"/>
    <w:rsid w:val="00B8300F"/>
    <w:rsid w:val="00BB6DF6"/>
    <w:rsid w:val="00BF2574"/>
    <w:rsid w:val="00C41714"/>
    <w:rsid w:val="00C80811"/>
    <w:rsid w:val="00CA4F09"/>
    <w:rsid w:val="00CE34A2"/>
    <w:rsid w:val="00CF6407"/>
    <w:rsid w:val="00D17EAE"/>
    <w:rsid w:val="00D312B6"/>
    <w:rsid w:val="00DB1C32"/>
    <w:rsid w:val="00DB2282"/>
    <w:rsid w:val="00DE2EA9"/>
    <w:rsid w:val="00DE4ACB"/>
    <w:rsid w:val="00DE72F6"/>
    <w:rsid w:val="00DF3707"/>
    <w:rsid w:val="00DF4F0B"/>
    <w:rsid w:val="00E02749"/>
    <w:rsid w:val="00E131E8"/>
    <w:rsid w:val="00E25531"/>
    <w:rsid w:val="00E7791D"/>
    <w:rsid w:val="00EE7E6E"/>
    <w:rsid w:val="00F409C1"/>
    <w:rsid w:val="00F41E1A"/>
    <w:rsid w:val="00F43F6C"/>
    <w:rsid w:val="00F47B15"/>
    <w:rsid w:val="00F545EF"/>
    <w:rsid w:val="00F65156"/>
    <w:rsid w:val="00F66E1B"/>
    <w:rsid w:val="00F92C66"/>
    <w:rsid w:val="00F930F6"/>
    <w:rsid w:val="00FA45E3"/>
    <w:rsid w:val="00FB5533"/>
    <w:rsid w:val="00FD17DC"/>
    <w:rsid w:val="00FD3EFC"/>
    <w:rsid w:val="00FE12B1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  <w15:docId w15:val="{19B7C7B7-700D-4166-8CF8-5A4252AC8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77AE7"/>
    <w:rPr>
      <w:b/>
      <w:bCs/>
    </w:rPr>
  </w:style>
  <w:style w:type="character" w:styleId="Emphasis">
    <w:name w:val="Emphasis"/>
    <w:basedOn w:val="DefaultParagraphFont"/>
    <w:uiPriority w:val="20"/>
    <w:qFormat/>
    <w:rsid w:val="00877AE7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A05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058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0588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588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TGG_predloga_SLO_dostopna+Covid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D11EA-9B1F-4859-ADDB-1147ED02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TGG_predloga_SLO_dostopna+Covid</Template>
  <TotalTime>401</TotalTime>
  <Pages>6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Tina Nenadič</cp:lastModifiedBy>
  <cp:revision>52</cp:revision>
  <cp:lastPrinted>2019-03-14T09:47:00Z</cp:lastPrinted>
  <dcterms:created xsi:type="dcterms:W3CDTF">2020-10-29T08:29:00Z</dcterms:created>
  <dcterms:modified xsi:type="dcterms:W3CDTF">2020-12-21T09:22:00Z</dcterms:modified>
</cp:coreProperties>
</file>