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827A61" w14:textId="77777777" w:rsidR="001D6793" w:rsidRPr="00DE72F6" w:rsidRDefault="001D6793" w:rsidP="001D6793">
      <w:pPr>
        <w:pStyle w:val="Naslov11"/>
      </w:pPr>
      <w:r w:rsidRPr="00DE72F6">
        <w:t>TEKOČA GOSPODARSKA GIBANJA</w:t>
      </w:r>
    </w:p>
    <w:p w14:paraId="069DD334" w14:textId="6114A456" w:rsidR="001D6793" w:rsidRDefault="00FA45E3" w:rsidP="001D6793">
      <w:pPr>
        <w:pStyle w:val="Naslov21"/>
      </w:pPr>
      <w:r>
        <w:t xml:space="preserve">od </w:t>
      </w:r>
      <w:r w:rsidR="00D91DE2">
        <w:t>7</w:t>
      </w:r>
      <w:r w:rsidR="001D6793">
        <w:t xml:space="preserve">. do </w:t>
      </w:r>
      <w:r w:rsidR="00D91DE2">
        <w:t>11</w:t>
      </w:r>
      <w:r w:rsidR="001D6793">
        <w:t xml:space="preserve">. </w:t>
      </w:r>
      <w:r w:rsidR="00D91DE2">
        <w:t>decembra</w:t>
      </w:r>
      <w:r w:rsidR="001D6793">
        <w:t xml:space="preserve"> 20</w:t>
      </w:r>
      <w:r w:rsidR="00D91DE2">
        <w:t>20</w:t>
      </w:r>
    </w:p>
    <w:p w14:paraId="6FBC1E05" w14:textId="77777777" w:rsidR="00DF4F0B" w:rsidRDefault="00DF4F0B"/>
    <w:p w14:paraId="1ED8A57F" w14:textId="7A2B197B" w:rsidR="007D0791" w:rsidRPr="0026694E" w:rsidRDefault="00356405" w:rsidP="007D0791">
      <w:pPr>
        <w:tabs>
          <w:tab w:val="left" w:pos="580"/>
        </w:tabs>
        <w:rPr>
          <w:szCs w:val="20"/>
        </w:rPr>
      </w:pPr>
      <w:bookmarkStart w:id="0" w:name="_Hlk54096721"/>
      <w:r>
        <w:t>Izvozno usmerjen del gospodarstva oktobra</w:t>
      </w:r>
      <w:r w:rsidR="006B1581">
        <w:t xml:space="preserve"> še ni </w:t>
      </w:r>
      <w:r w:rsidR="00F13EB8">
        <w:t xml:space="preserve">bistveno </w:t>
      </w:r>
      <w:r w:rsidR="006B1581">
        <w:t xml:space="preserve">občutil vnovičnega razmaha </w:t>
      </w:r>
      <w:r>
        <w:t>epidemij</w:t>
      </w:r>
      <w:r w:rsidR="006B1581">
        <w:t>e</w:t>
      </w:r>
      <w:r>
        <w:t xml:space="preserve"> </w:t>
      </w:r>
      <w:r w:rsidR="009D60B6">
        <w:t>c</w:t>
      </w:r>
      <w:r>
        <w:t xml:space="preserve">ovid-19 </w:t>
      </w:r>
      <w:r w:rsidR="006B1581">
        <w:t>v Sloveniji in glavnih trgovinskih partnericah</w:t>
      </w:r>
      <w:r w:rsidR="007D0791">
        <w:t>.</w:t>
      </w:r>
      <w:r w:rsidR="006B1581">
        <w:t xml:space="preserve"> Tako izvoz blaga kot proizvodnja predelovalnih dejavnosti sta se nadalje povečala, najskromnejše </w:t>
      </w:r>
      <w:r w:rsidR="00F13EB8">
        <w:t>je bilo še naprej</w:t>
      </w:r>
      <w:r w:rsidR="006B1581">
        <w:t xml:space="preserve"> okrevanje panog oz. proizvodov povezanih z avtomobilsko industrijo. </w:t>
      </w:r>
      <w:r w:rsidR="003205A8">
        <w:t>P</w:t>
      </w:r>
      <w:r w:rsidR="00014C91">
        <w:t xml:space="preserve">odatki iz začetka decembra o porabi elektrike in prometu tovornih vozil po slovenskih avtocestah </w:t>
      </w:r>
      <w:r w:rsidR="00F13EB8">
        <w:t>pritrjujejo</w:t>
      </w:r>
      <w:r w:rsidR="00014C91">
        <w:t xml:space="preserve">, da je v 2. valu epidemije industrija prizadeta manj kot storitveni sektor, </w:t>
      </w:r>
      <w:r w:rsidR="00BA46D3">
        <w:t>za katerega so v veljavi</w:t>
      </w:r>
      <w:r w:rsidR="00014C91">
        <w:t xml:space="preserve"> podobni omejitveni ukrepi kot v spomladanskem valu.</w:t>
      </w:r>
      <w:r w:rsidR="007D0014">
        <w:t xml:space="preserve"> Število registriranih brezposelnih od oktobra ostaja </w:t>
      </w:r>
      <w:r w:rsidR="00F13EB8">
        <w:t>na p</w:t>
      </w:r>
      <w:r w:rsidR="007D0014">
        <w:t>odobn</w:t>
      </w:r>
      <w:r w:rsidR="00F13EB8">
        <w:t>i ravni</w:t>
      </w:r>
      <w:r w:rsidR="007D0014" w:rsidRPr="00D234A0">
        <w:t xml:space="preserve">, </w:t>
      </w:r>
      <w:r w:rsidR="007D0014">
        <w:t>poleg</w:t>
      </w:r>
      <w:r w:rsidR="007D0014" w:rsidRPr="00D234A0">
        <w:t xml:space="preserve"> deln</w:t>
      </w:r>
      <w:r w:rsidR="007D0014">
        <w:t>e</w:t>
      </w:r>
      <w:r w:rsidR="007D0014" w:rsidRPr="00D234A0">
        <w:t xml:space="preserve"> prilagoditv</w:t>
      </w:r>
      <w:r w:rsidR="007D0014">
        <w:t>e</w:t>
      </w:r>
      <w:r w:rsidR="007D0014" w:rsidRPr="00D234A0">
        <w:t xml:space="preserve"> podjetij in potrošnikov drugačnemu poslovanju </w:t>
      </w:r>
      <w:r w:rsidR="007D0014">
        <w:t xml:space="preserve">na to </w:t>
      </w:r>
      <w:r w:rsidR="007D0014" w:rsidRPr="00D234A0">
        <w:t>v veliki meri vpliva</w:t>
      </w:r>
      <w:r w:rsidR="007D0014">
        <w:t xml:space="preserve">jo </w:t>
      </w:r>
      <w:r w:rsidR="007D0014" w:rsidRPr="00D234A0">
        <w:t>interventni ukrep</w:t>
      </w:r>
      <w:r w:rsidR="007D0014">
        <w:t>i in manjši padec gospodarske aktivnosti kot ob prvem valu.</w:t>
      </w:r>
    </w:p>
    <w:bookmarkEnd w:id="0"/>
    <w:p w14:paraId="7851C064" w14:textId="77777777" w:rsidR="00FA45E3" w:rsidRDefault="00FA45E3" w:rsidP="001F51CD">
      <w:pPr>
        <w:tabs>
          <w:tab w:val="left" w:pos="580"/>
        </w:tabs>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363E63" w14:paraId="06BFB804" w14:textId="77777777" w:rsidTr="00AE3498">
        <w:trPr>
          <w:trHeight w:val="207"/>
        </w:trPr>
        <w:tc>
          <w:tcPr>
            <w:tcW w:w="4819" w:type="dxa"/>
            <w:tcBorders>
              <w:bottom w:val="single" w:sz="4" w:space="0" w:color="auto"/>
            </w:tcBorders>
            <w:tcMar>
              <w:left w:w="0" w:type="dxa"/>
            </w:tcMar>
          </w:tcPr>
          <w:p w14:paraId="734EB290" w14:textId="791F790C" w:rsidR="00363E63" w:rsidRPr="007A0B59" w:rsidRDefault="00D91DE2" w:rsidP="00731B6F">
            <w:pPr>
              <w:pStyle w:val="Naslov31"/>
              <w:jc w:val="left"/>
            </w:pPr>
            <w:r>
              <w:t>Izvoz in uvoz blaga, oktober 2020</w:t>
            </w:r>
          </w:p>
        </w:tc>
        <w:tc>
          <w:tcPr>
            <w:tcW w:w="4820" w:type="dxa"/>
            <w:gridSpan w:val="2"/>
            <w:tcBorders>
              <w:bottom w:val="single" w:sz="4" w:space="0" w:color="auto"/>
            </w:tcBorders>
          </w:tcPr>
          <w:p w14:paraId="2D25306E" w14:textId="77777777" w:rsidR="00363E63" w:rsidRPr="007A0B59" w:rsidRDefault="00363E63" w:rsidP="006C2117">
            <w:pPr>
              <w:pStyle w:val="Naslov31"/>
            </w:pPr>
          </w:p>
        </w:tc>
      </w:tr>
      <w:tr w:rsidR="00FA45E3" w14:paraId="0F919B4C" w14:textId="77777777" w:rsidTr="00946C4C">
        <w:trPr>
          <w:trHeight w:val="1134"/>
        </w:trPr>
        <w:tc>
          <w:tcPr>
            <w:tcW w:w="4982" w:type="dxa"/>
            <w:gridSpan w:val="2"/>
            <w:tcBorders>
              <w:top w:val="single" w:sz="4" w:space="0" w:color="auto"/>
            </w:tcBorders>
            <w:tcMar>
              <w:left w:w="0" w:type="dxa"/>
            </w:tcMar>
          </w:tcPr>
          <w:p w14:paraId="040332F2" w14:textId="29B467CF" w:rsidR="00FA45E3" w:rsidRDefault="00C83CCD" w:rsidP="00F35405">
            <w:pPr>
              <w:pStyle w:val="ListParagraph"/>
              <w:ind w:left="0"/>
            </w:pPr>
            <w:r>
              <w:rPr>
                <w:noProof/>
              </w:rPr>
              <w:drawing>
                <wp:inline distT="0" distB="0" distL="0" distR="0" wp14:anchorId="0503A999" wp14:editId="08FF48D8">
                  <wp:extent cx="3092400" cy="2530800"/>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tcBorders>
              <w:top w:val="single" w:sz="4" w:space="0" w:color="auto"/>
            </w:tcBorders>
            <w:tcMar>
              <w:left w:w="284" w:type="dxa"/>
            </w:tcMar>
          </w:tcPr>
          <w:p w14:paraId="09C617F4" w14:textId="66765B9C" w:rsidR="00FA45E3" w:rsidRPr="00DF4F0B" w:rsidRDefault="00E734E6" w:rsidP="00946C4C">
            <w:r>
              <w:rPr>
                <w:b/>
              </w:rPr>
              <w:t xml:space="preserve">Okrevanje blagovne menjave se je nadaljevalo tudi oktobra. </w:t>
            </w:r>
            <w:r>
              <w:rPr>
                <w:bCs/>
              </w:rPr>
              <w:t xml:space="preserve">Ponovni razmah epidemije v Sloveniji in naših glavnih trgovinskih partnericah je imel precej manjši vpliv na izvozno aktivnost kot spomladi, saj je oktobra izvoz blaga okreval </w:t>
            </w:r>
            <w:r>
              <w:t xml:space="preserve">zlasti v države EU, kjer </w:t>
            </w:r>
            <w:r w:rsidR="00F13EB8">
              <w:t xml:space="preserve">pa </w:t>
            </w:r>
            <w:r>
              <w:t xml:space="preserve">je bil medletno še vedno nižji. </w:t>
            </w:r>
            <w:r>
              <w:rPr>
                <w:bCs/>
              </w:rPr>
              <w:t>Okrevanje je bilo vidno pri večini glavnih skupin proizvodov (najbolj električnih naprav in strojev za industrijsko rabo)</w:t>
            </w:r>
            <w:r>
              <w:rPr>
                <w:rStyle w:val="FootnoteReference"/>
              </w:rPr>
              <w:footnoteReference w:id="1"/>
            </w:r>
            <w:r>
              <w:rPr>
                <w:bCs/>
              </w:rPr>
              <w:t xml:space="preserve">, v zadnjih mesecih pa se je upočasnilo okrevanje izvoza z avtomobilsko industrijo povezanih proizvodov. Povečal se je </w:t>
            </w:r>
            <w:r>
              <w:t>tudi uvoz blaga (najbolj proizvodov za vmesno rabo), a je medletno prav tako ostal precej nižji. I</w:t>
            </w:r>
            <w:r w:rsidRPr="002662E9">
              <w:t>zvozn</w:t>
            </w:r>
            <w:r>
              <w:t>a</w:t>
            </w:r>
            <w:r w:rsidRPr="002662E9">
              <w:t xml:space="preserve"> pričakovanj</w:t>
            </w:r>
            <w:r>
              <w:t xml:space="preserve">a so se novembra poslabšala, kar kaže na </w:t>
            </w:r>
            <w:r w:rsidR="00F13EB8">
              <w:t xml:space="preserve">upad </w:t>
            </w:r>
            <w:r>
              <w:t>blagovne menjave do konca leta, kljub temu pa so podjetja glede prihodnjega tujega povpraševanja bolj optimistična kot med prvim valom spomladi</w:t>
            </w:r>
            <w:r w:rsidR="00946C4C">
              <w:t>.</w:t>
            </w:r>
          </w:p>
        </w:tc>
      </w:tr>
    </w:tbl>
    <w:p w14:paraId="5FFF7A2A" w14:textId="77777777" w:rsidR="00EE7E6E" w:rsidRDefault="00EE7E6E" w:rsidP="001F51CD">
      <w:pPr>
        <w:tabs>
          <w:tab w:val="left" w:pos="580"/>
        </w:tabs>
      </w:pPr>
    </w:p>
    <w:p w14:paraId="478C025D" w14:textId="77777777" w:rsidR="002A3DE4" w:rsidRDefault="002A3DE4">
      <w:r>
        <w:rPr>
          <w:b/>
        </w:rPr>
        <w:br w:type="page"/>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363E63" w14:paraId="5DF1605F" w14:textId="77777777" w:rsidTr="00AC2B70">
        <w:trPr>
          <w:trHeight w:val="207"/>
        </w:trPr>
        <w:tc>
          <w:tcPr>
            <w:tcW w:w="4819" w:type="dxa"/>
            <w:tcBorders>
              <w:bottom w:val="single" w:sz="4" w:space="0" w:color="auto"/>
            </w:tcBorders>
            <w:tcMar>
              <w:left w:w="0" w:type="dxa"/>
            </w:tcMar>
          </w:tcPr>
          <w:p w14:paraId="66FE8901" w14:textId="2EF9FDD8" w:rsidR="00363E63" w:rsidRPr="006C2117" w:rsidRDefault="00D91DE2" w:rsidP="00731B6F">
            <w:pPr>
              <w:pStyle w:val="Naslov31"/>
              <w:jc w:val="left"/>
            </w:pPr>
            <w:r>
              <w:lastRenderedPageBreak/>
              <w:t>Proizvodnja predelovalnih dejavnosti, oktober 2020</w:t>
            </w:r>
          </w:p>
        </w:tc>
        <w:tc>
          <w:tcPr>
            <w:tcW w:w="4820" w:type="dxa"/>
            <w:gridSpan w:val="2"/>
            <w:tcBorders>
              <w:bottom w:val="single" w:sz="4" w:space="0" w:color="auto"/>
            </w:tcBorders>
          </w:tcPr>
          <w:p w14:paraId="4DDACCD8" w14:textId="77777777" w:rsidR="00363E63" w:rsidRPr="006C2117" w:rsidRDefault="00363E63" w:rsidP="00EB0D39">
            <w:pPr>
              <w:pStyle w:val="Naslov31"/>
            </w:pPr>
          </w:p>
        </w:tc>
      </w:tr>
      <w:tr w:rsidR="00652795" w14:paraId="79DD09C9" w14:textId="77777777" w:rsidTr="00EB0D39">
        <w:trPr>
          <w:trHeight w:val="1134"/>
        </w:trPr>
        <w:tc>
          <w:tcPr>
            <w:tcW w:w="4982" w:type="dxa"/>
            <w:gridSpan w:val="2"/>
            <w:tcBorders>
              <w:top w:val="single" w:sz="4" w:space="0" w:color="auto"/>
            </w:tcBorders>
            <w:tcMar>
              <w:left w:w="0" w:type="dxa"/>
            </w:tcMar>
          </w:tcPr>
          <w:p w14:paraId="100AF78E" w14:textId="139EA82C" w:rsidR="00652795" w:rsidRDefault="00C83CCD" w:rsidP="00EB0D39">
            <w:pPr>
              <w:pStyle w:val="ListParagraph"/>
              <w:ind w:left="0"/>
            </w:pPr>
            <w:r>
              <w:rPr>
                <w:noProof/>
              </w:rPr>
              <w:drawing>
                <wp:inline distT="0" distB="0" distL="0" distR="0" wp14:anchorId="49986EE9" wp14:editId="48A6661F">
                  <wp:extent cx="3092400" cy="2530800"/>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tcBorders>
              <w:top w:val="single" w:sz="4" w:space="0" w:color="auto"/>
            </w:tcBorders>
            <w:tcMar>
              <w:left w:w="284" w:type="dxa"/>
            </w:tcMar>
          </w:tcPr>
          <w:p w14:paraId="0FC7AA4D" w14:textId="001B362D" w:rsidR="00652795" w:rsidRPr="00DF4F0B" w:rsidRDefault="00065FF3" w:rsidP="00EB0D39">
            <w:r w:rsidRPr="00484BA3">
              <w:rPr>
                <w:b/>
                <w:bCs/>
              </w:rPr>
              <w:t xml:space="preserve">Po </w:t>
            </w:r>
            <w:r w:rsidR="00F363A8" w:rsidRPr="00484BA3">
              <w:rPr>
                <w:b/>
                <w:bCs/>
              </w:rPr>
              <w:t>odboju</w:t>
            </w:r>
            <w:r w:rsidRPr="00484BA3">
              <w:rPr>
                <w:b/>
                <w:bCs/>
              </w:rPr>
              <w:t xml:space="preserve"> v tretjem </w:t>
            </w:r>
            <w:r w:rsidRPr="00484BA3">
              <w:rPr>
                <w:b/>
                <w:bCs/>
              </w:rPr>
              <w:t>četrtletju se je proizvodnj</w:t>
            </w:r>
            <w:r w:rsidR="00C86F9E">
              <w:rPr>
                <w:b/>
                <w:bCs/>
              </w:rPr>
              <w:t>a</w:t>
            </w:r>
            <w:r w:rsidRPr="00484BA3">
              <w:rPr>
                <w:b/>
                <w:bCs/>
              </w:rPr>
              <w:t xml:space="preserve"> predelovalnih dejavnosti oktobra</w:t>
            </w:r>
            <w:r w:rsidR="00F363A8" w:rsidRPr="00484BA3">
              <w:rPr>
                <w:b/>
                <w:bCs/>
              </w:rPr>
              <w:t xml:space="preserve"> nadalje</w:t>
            </w:r>
            <w:r w:rsidR="00C86F9E">
              <w:rPr>
                <w:b/>
                <w:bCs/>
              </w:rPr>
              <w:t xml:space="preserve"> poveča</w:t>
            </w:r>
            <w:r w:rsidR="00F363A8" w:rsidRPr="00484BA3">
              <w:rPr>
                <w:b/>
                <w:bCs/>
              </w:rPr>
              <w:t>la</w:t>
            </w:r>
            <w:r w:rsidR="00F13EB8">
              <w:rPr>
                <w:b/>
                <w:bCs/>
              </w:rPr>
              <w:t xml:space="preserve"> </w:t>
            </w:r>
            <w:r w:rsidR="00F363A8" w:rsidRPr="00F13EB8">
              <w:rPr>
                <w:b/>
                <w:bCs/>
              </w:rPr>
              <w:t>v večini panog.</w:t>
            </w:r>
            <w:r w:rsidR="00245144">
              <w:t xml:space="preserve"> </w:t>
            </w:r>
            <w:r w:rsidR="00C86F9E">
              <w:t xml:space="preserve">V zadnjih mesecih je bilo okrevanje najmočnejše v srednje visoko tehnološko zahtevnih panogah, ki so dosegle ravni iz začetka letošnjega leta oz. pred pričetkom epidemije. </w:t>
            </w:r>
            <w:r w:rsidR="001B22C1">
              <w:t>Ocenjujemo, da sta k temu prispeval</w:t>
            </w:r>
            <w:r w:rsidR="00356405">
              <w:t>i</w:t>
            </w:r>
            <w:r w:rsidR="001B22C1">
              <w:t xml:space="preserve"> predvsem proizvodnja strojev in naprav, ki je tudi presegla lanske ravni proizvodnje, ter proizvodnja el. naprav. Okrevanje še vedno zaostaja v proizvodnji motornih vozil, kjer zaostanek za lanskimi ravnmi ostaja med večjimi</w:t>
            </w:r>
            <w:r w:rsidR="00F93769">
              <w:t xml:space="preserve">, ter v nekaterih </w:t>
            </w:r>
            <w:r w:rsidR="00B2297E">
              <w:t xml:space="preserve">tehnološko manj zahtevnih </w:t>
            </w:r>
            <w:r w:rsidR="00F93769">
              <w:t xml:space="preserve">panogah, </w:t>
            </w:r>
            <w:r w:rsidR="00F13EB8">
              <w:t>ki so dobaviteljice v avtomobilski industriji</w:t>
            </w:r>
            <w:r w:rsidR="00F93769">
              <w:t xml:space="preserve"> (</w:t>
            </w:r>
            <w:r w:rsidR="00F13EB8">
              <w:t xml:space="preserve">predvsem </w:t>
            </w:r>
            <w:r w:rsidR="00F93769">
              <w:t>kovinska industrija</w:t>
            </w:r>
            <w:r w:rsidR="00F13EB8">
              <w:t>)</w:t>
            </w:r>
            <w:r w:rsidR="001B22C1">
              <w:t xml:space="preserve">. </w:t>
            </w:r>
          </w:p>
        </w:tc>
      </w:tr>
      <w:tr w:rsidR="00363E63" w14:paraId="15FC4CD5" w14:textId="77777777" w:rsidTr="0058360C">
        <w:trPr>
          <w:trHeight w:val="207"/>
        </w:trPr>
        <w:tc>
          <w:tcPr>
            <w:tcW w:w="4819" w:type="dxa"/>
            <w:tcBorders>
              <w:bottom w:val="single" w:sz="4" w:space="0" w:color="auto"/>
            </w:tcBorders>
            <w:tcMar>
              <w:left w:w="0" w:type="dxa"/>
            </w:tcMar>
          </w:tcPr>
          <w:p w14:paraId="6AF2B243" w14:textId="77777777" w:rsidR="00484BA3" w:rsidRDefault="00484BA3" w:rsidP="00731B6F">
            <w:pPr>
              <w:pStyle w:val="Naslov31"/>
              <w:jc w:val="left"/>
            </w:pPr>
          </w:p>
          <w:p w14:paraId="2FCD5E9B" w14:textId="243A4841" w:rsidR="00363E63" w:rsidRPr="007A0B59" w:rsidRDefault="00D91DE2" w:rsidP="00731B6F">
            <w:pPr>
              <w:pStyle w:val="Naslov31"/>
              <w:jc w:val="left"/>
            </w:pPr>
            <w:r>
              <w:t>Poraba elektrike, december 2020</w:t>
            </w:r>
          </w:p>
        </w:tc>
        <w:tc>
          <w:tcPr>
            <w:tcW w:w="4820" w:type="dxa"/>
            <w:gridSpan w:val="2"/>
            <w:tcBorders>
              <w:bottom w:val="single" w:sz="4" w:space="0" w:color="auto"/>
            </w:tcBorders>
          </w:tcPr>
          <w:p w14:paraId="74B31A13" w14:textId="77777777" w:rsidR="00363E63" w:rsidRPr="007A0B59" w:rsidRDefault="00363E63" w:rsidP="0058360C">
            <w:pPr>
              <w:pStyle w:val="Naslov31"/>
            </w:pPr>
          </w:p>
        </w:tc>
      </w:tr>
      <w:tr w:rsidR="00363E63" w14:paraId="3270D393" w14:textId="77777777" w:rsidTr="0058360C">
        <w:trPr>
          <w:trHeight w:val="1134"/>
        </w:trPr>
        <w:tc>
          <w:tcPr>
            <w:tcW w:w="4982" w:type="dxa"/>
            <w:gridSpan w:val="2"/>
            <w:tcBorders>
              <w:top w:val="single" w:sz="4" w:space="0" w:color="auto"/>
            </w:tcBorders>
            <w:tcMar>
              <w:left w:w="0" w:type="dxa"/>
            </w:tcMar>
          </w:tcPr>
          <w:p w14:paraId="0B1C39A9" w14:textId="799FB374" w:rsidR="00363E63" w:rsidRDefault="00496BB7" w:rsidP="0058360C">
            <w:pPr>
              <w:pStyle w:val="ListParagraph"/>
              <w:ind w:left="0"/>
            </w:pPr>
            <w:r>
              <w:rPr>
                <w:noProof/>
              </w:rPr>
              <w:drawing>
                <wp:inline distT="0" distB="0" distL="0" distR="0" wp14:anchorId="11A69DCB" wp14:editId="7EB45D93">
                  <wp:extent cx="3092400" cy="2530800"/>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tcBorders>
              <w:top w:val="single" w:sz="4" w:space="0" w:color="auto"/>
            </w:tcBorders>
            <w:tcMar>
              <w:left w:w="284" w:type="dxa"/>
            </w:tcMar>
          </w:tcPr>
          <w:p w14:paraId="54DCB74C" w14:textId="009C9572" w:rsidR="00363E63" w:rsidRPr="00DF4F0B" w:rsidRDefault="00052167" w:rsidP="0058360C">
            <w:r>
              <w:rPr>
                <w:b/>
                <w:bCs/>
              </w:rPr>
              <w:t xml:space="preserve">Medletni upad tedenske porabe elektrike je bil v prvem tednu decembra, tako kot celotno obdobje drugega vala epidemije, občutno manjši kot spomladi. </w:t>
            </w:r>
            <w:r>
              <w:t xml:space="preserve">Poraba elektrike je bila </w:t>
            </w:r>
            <w:r w:rsidRPr="003C42A9">
              <w:t xml:space="preserve">medletno </w:t>
            </w:r>
            <w:r>
              <w:t>nižja</w:t>
            </w:r>
            <w:r w:rsidRPr="003C42A9">
              <w:t xml:space="preserve"> za </w:t>
            </w:r>
            <w:r>
              <w:t>1 </w:t>
            </w:r>
            <w:r w:rsidRPr="003C42A9">
              <w:t>%</w:t>
            </w:r>
            <w:r>
              <w:t xml:space="preserve"> (konec aprila in v začetku maja za okoli 15 %). </w:t>
            </w:r>
            <w:r w:rsidR="00F13EB8">
              <w:t>Manjši upad pripisujemo predvsem manjšemu upadu aktivnosti v industrij</w:t>
            </w:r>
            <w:r w:rsidR="00967B72">
              <w:t>i</w:t>
            </w:r>
            <w:r w:rsidR="00F13EB8">
              <w:t xml:space="preserve"> kot v prvem valu epidemije.</w:t>
            </w:r>
            <w:r>
              <w:t xml:space="preserve"> V naših najpomembnejših trgovinskih partnericah je bil, kot že nekaj tednov doslej, medletni upad porabe največji v Avstriji (7 %). Drugje je poraba presegala lansko, v Franciji in Italiji za okoli 3 %, v Nemčiji in na Hrvaškem pa za 1 %.</w:t>
            </w:r>
          </w:p>
        </w:tc>
      </w:tr>
    </w:tbl>
    <w:p w14:paraId="2D7176A2" w14:textId="77777777" w:rsidR="00363E63" w:rsidRDefault="00363E63" w:rsidP="00363E63">
      <w:pPr>
        <w:tabs>
          <w:tab w:val="left" w:pos="580"/>
        </w:tabs>
      </w:pPr>
    </w:p>
    <w:p w14:paraId="76F21939" w14:textId="77777777" w:rsidR="002A3DE4" w:rsidRDefault="002A3DE4">
      <w:r>
        <w:rPr>
          <w:b/>
        </w:rPr>
        <w:br w:type="page"/>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363E63" w14:paraId="17E1B550" w14:textId="77777777" w:rsidTr="0058360C">
        <w:trPr>
          <w:trHeight w:val="207"/>
        </w:trPr>
        <w:tc>
          <w:tcPr>
            <w:tcW w:w="4819" w:type="dxa"/>
            <w:tcBorders>
              <w:bottom w:val="single" w:sz="4" w:space="0" w:color="auto"/>
            </w:tcBorders>
            <w:tcMar>
              <w:left w:w="0" w:type="dxa"/>
            </w:tcMar>
          </w:tcPr>
          <w:p w14:paraId="74E10295" w14:textId="6143892B" w:rsidR="00363E63" w:rsidRPr="006C2117" w:rsidRDefault="00D91DE2" w:rsidP="00731B6F">
            <w:pPr>
              <w:pStyle w:val="Naslov31"/>
              <w:jc w:val="left"/>
            </w:pPr>
            <w:r>
              <w:lastRenderedPageBreak/>
              <w:t xml:space="preserve">Promet elektronsko </w:t>
            </w:r>
            <w:proofErr w:type="spellStart"/>
            <w:r>
              <w:t>cestninjenih</w:t>
            </w:r>
            <w:proofErr w:type="spellEnd"/>
            <w:r>
              <w:t xml:space="preserve"> vozil na slovenskih avtocestah, </w:t>
            </w:r>
            <w:r w:rsidR="00205C28">
              <w:t>dec</w:t>
            </w:r>
            <w:r>
              <w:t>ember 2020</w:t>
            </w:r>
          </w:p>
        </w:tc>
        <w:tc>
          <w:tcPr>
            <w:tcW w:w="4820" w:type="dxa"/>
            <w:gridSpan w:val="2"/>
            <w:tcBorders>
              <w:bottom w:val="single" w:sz="4" w:space="0" w:color="auto"/>
            </w:tcBorders>
          </w:tcPr>
          <w:p w14:paraId="772D173F" w14:textId="77777777" w:rsidR="00363E63" w:rsidRPr="006C2117" w:rsidRDefault="00363E63" w:rsidP="0058360C">
            <w:pPr>
              <w:pStyle w:val="Naslov31"/>
            </w:pPr>
          </w:p>
        </w:tc>
      </w:tr>
      <w:tr w:rsidR="00363E63" w14:paraId="03A45C4E" w14:textId="77777777" w:rsidTr="0058360C">
        <w:trPr>
          <w:trHeight w:val="1134"/>
        </w:trPr>
        <w:tc>
          <w:tcPr>
            <w:tcW w:w="4982" w:type="dxa"/>
            <w:gridSpan w:val="2"/>
            <w:tcBorders>
              <w:top w:val="single" w:sz="4" w:space="0" w:color="auto"/>
            </w:tcBorders>
            <w:tcMar>
              <w:left w:w="0" w:type="dxa"/>
            </w:tcMar>
          </w:tcPr>
          <w:p w14:paraId="48F5876B" w14:textId="5ACA2A65" w:rsidR="00363E63" w:rsidRDefault="00D10003" w:rsidP="0058360C">
            <w:pPr>
              <w:pStyle w:val="ListParagraph"/>
              <w:ind w:left="0"/>
            </w:pPr>
            <w:r>
              <w:rPr>
                <w:noProof/>
              </w:rPr>
              <w:drawing>
                <wp:inline distT="0" distB="0" distL="0" distR="0" wp14:anchorId="1ACA80C0" wp14:editId="18C95277">
                  <wp:extent cx="3092400" cy="2530800"/>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tcBorders>
              <w:top w:val="single" w:sz="4" w:space="0" w:color="auto"/>
            </w:tcBorders>
            <w:tcMar>
              <w:left w:w="284" w:type="dxa"/>
            </w:tcMar>
          </w:tcPr>
          <w:p w14:paraId="0E58E70B" w14:textId="2E2F5B89" w:rsidR="00363E63" w:rsidRPr="00DF4F0B" w:rsidRDefault="00205C28" w:rsidP="0058360C">
            <w:r w:rsidRPr="00D5559C">
              <w:rPr>
                <w:b/>
                <w:bCs/>
              </w:rPr>
              <w:t>Promet tovornih vozil na slovenskih avtocestah</w:t>
            </w:r>
            <w:r>
              <w:rPr>
                <w:rStyle w:val="FootnoteReference"/>
                <w:b/>
                <w:bCs/>
              </w:rPr>
              <w:footnoteReference w:id="2"/>
            </w:r>
            <w:r w:rsidRPr="00D5559C">
              <w:rPr>
                <w:b/>
                <w:bCs/>
              </w:rPr>
              <w:t xml:space="preserve">  </w:t>
            </w:r>
            <w:r>
              <w:rPr>
                <w:b/>
                <w:bCs/>
              </w:rPr>
              <w:t xml:space="preserve"> je v začetku decembra znova </w:t>
            </w:r>
            <w:r>
              <w:rPr>
                <w:b/>
                <w:bCs/>
              </w:rPr>
              <w:t>nekoliko bolj zaostal za ravnjo</w:t>
            </w:r>
            <w:r w:rsidRPr="00D5559C">
              <w:rPr>
                <w:b/>
                <w:bCs/>
              </w:rPr>
              <w:t xml:space="preserve"> pred </w:t>
            </w:r>
            <w:r>
              <w:rPr>
                <w:b/>
                <w:bCs/>
              </w:rPr>
              <w:t xml:space="preserve">epidemijo, kar </w:t>
            </w:r>
            <w:r w:rsidR="00F13EB8">
              <w:rPr>
                <w:b/>
                <w:bCs/>
              </w:rPr>
              <w:t xml:space="preserve">lahko </w:t>
            </w:r>
            <w:r>
              <w:rPr>
                <w:b/>
                <w:bCs/>
              </w:rPr>
              <w:t>v veliki meri pripišemo sneže</w:t>
            </w:r>
            <w:r>
              <w:rPr>
                <w:b/>
                <w:bCs/>
              </w:rPr>
              <w:t>nju</w:t>
            </w:r>
            <w:r>
              <w:t xml:space="preserve">. V tednu med 30. novembrom in 6. decembrom </w:t>
            </w:r>
            <w:r w:rsidRPr="00D5559C">
              <w:t xml:space="preserve">je </w:t>
            </w:r>
            <w:r w:rsidR="00356405">
              <w:t xml:space="preserve">promet tovornih vozil </w:t>
            </w:r>
            <w:r w:rsidRPr="00D5559C">
              <w:t xml:space="preserve">za </w:t>
            </w:r>
            <w:r>
              <w:t>9 </w:t>
            </w:r>
            <w:r w:rsidRPr="00D5559C">
              <w:t>% zaostal za lansko ravnjo</w:t>
            </w:r>
            <w:r>
              <w:t xml:space="preserve">, podobno pri </w:t>
            </w:r>
            <w:r w:rsidRPr="00D5559C">
              <w:t>tujih</w:t>
            </w:r>
            <w:r>
              <w:t xml:space="preserve"> kot domačih. Manjšega poslabšanja glede na predhodni teden ne pripisujemo toliko vplivu omejitev v trgovini in gostinstvu ob epidemiji</w:t>
            </w:r>
            <w:r w:rsidR="00F13EB8">
              <w:t>,</w:t>
            </w:r>
            <w:r>
              <w:t xml:space="preserve"> temveč slabšim vremenskim in voznim razmeram. </w:t>
            </w:r>
            <w:r w:rsidR="00F13EB8">
              <w:t xml:space="preserve">Ob izločitvi dneva, ko je sneženje in nekaj nesreč vplivalo na manjšo pretočnost prometa, </w:t>
            </w:r>
            <w:r w:rsidR="00F13EB8">
              <w:t>i</w:t>
            </w:r>
            <w:r w:rsidR="00F13EB8">
              <w:t xml:space="preserve">z primerjave, se podatki </w:t>
            </w:r>
            <w:r w:rsidR="009D60B6">
              <w:t>namreč</w:t>
            </w:r>
            <w:r w:rsidR="009D60B6">
              <w:t xml:space="preserve"> </w:t>
            </w:r>
            <w:r w:rsidR="00F13EB8">
              <w:t>niso opazneje poslabšali.</w:t>
            </w:r>
          </w:p>
        </w:tc>
      </w:tr>
    </w:tbl>
    <w:p w14:paraId="5375BE81" w14:textId="77777777" w:rsidR="00363E63" w:rsidRDefault="00363E63" w:rsidP="001F51CD">
      <w:pPr>
        <w:tabs>
          <w:tab w:val="left" w:pos="580"/>
        </w:tabs>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D91DE2" w14:paraId="59326553" w14:textId="77777777" w:rsidTr="002E7755">
        <w:trPr>
          <w:trHeight w:val="207"/>
        </w:trPr>
        <w:tc>
          <w:tcPr>
            <w:tcW w:w="4819" w:type="dxa"/>
            <w:tcBorders>
              <w:bottom w:val="single" w:sz="4" w:space="0" w:color="auto"/>
            </w:tcBorders>
            <w:tcMar>
              <w:left w:w="0" w:type="dxa"/>
            </w:tcMar>
          </w:tcPr>
          <w:p w14:paraId="27F63B95" w14:textId="2AD33731" w:rsidR="00D91DE2" w:rsidRPr="006C2117" w:rsidRDefault="00D91DE2" w:rsidP="002E7755">
            <w:pPr>
              <w:pStyle w:val="Naslov31"/>
              <w:jc w:val="left"/>
            </w:pPr>
            <w:r>
              <w:t>Registrirane brezposelne osebe, december 2020</w:t>
            </w:r>
            <w:r w:rsidR="00D11E44">
              <w:t xml:space="preserve"> </w:t>
            </w:r>
          </w:p>
        </w:tc>
        <w:tc>
          <w:tcPr>
            <w:tcW w:w="4820" w:type="dxa"/>
            <w:gridSpan w:val="2"/>
            <w:tcBorders>
              <w:bottom w:val="single" w:sz="4" w:space="0" w:color="auto"/>
            </w:tcBorders>
          </w:tcPr>
          <w:p w14:paraId="2C58794E" w14:textId="77777777" w:rsidR="00D91DE2" w:rsidRPr="006C2117" w:rsidRDefault="00D91DE2" w:rsidP="002E7755">
            <w:pPr>
              <w:pStyle w:val="Naslov31"/>
            </w:pPr>
          </w:p>
        </w:tc>
      </w:tr>
      <w:tr w:rsidR="00D91DE2" w14:paraId="03C3C987" w14:textId="77777777" w:rsidTr="002E7755">
        <w:trPr>
          <w:trHeight w:val="1134"/>
        </w:trPr>
        <w:tc>
          <w:tcPr>
            <w:tcW w:w="4982" w:type="dxa"/>
            <w:gridSpan w:val="2"/>
            <w:tcBorders>
              <w:top w:val="single" w:sz="4" w:space="0" w:color="auto"/>
            </w:tcBorders>
            <w:tcMar>
              <w:left w:w="0" w:type="dxa"/>
            </w:tcMar>
          </w:tcPr>
          <w:p w14:paraId="7D65FFA2" w14:textId="2B35E3A2" w:rsidR="00D91DE2" w:rsidRDefault="00CD43D9" w:rsidP="002E7755">
            <w:pPr>
              <w:pStyle w:val="ListParagraph"/>
              <w:ind w:left="0"/>
            </w:pPr>
            <w:r>
              <w:rPr>
                <w:noProof/>
              </w:rPr>
              <w:drawing>
                <wp:inline distT="0" distB="0" distL="0" distR="0" wp14:anchorId="5FE95C9A" wp14:editId="4D6A7BAB">
                  <wp:extent cx="3092400" cy="2530800"/>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tcBorders>
              <w:top w:val="single" w:sz="4" w:space="0" w:color="auto"/>
            </w:tcBorders>
            <w:tcMar>
              <w:left w:w="284" w:type="dxa"/>
            </w:tcMar>
          </w:tcPr>
          <w:p w14:paraId="4D0CEBED" w14:textId="28D9BE3F" w:rsidR="00D91DE2" w:rsidRPr="00DF4F0B" w:rsidRDefault="007B2655" w:rsidP="002E7755">
            <w:r w:rsidRPr="007624AC">
              <w:rPr>
                <w:b/>
                <w:bCs/>
              </w:rPr>
              <w:t xml:space="preserve">Število registriranih brezposelnih </w:t>
            </w:r>
            <w:r w:rsidR="009D60B6">
              <w:rPr>
                <w:b/>
                <w:bCs/>
              </w:rPr>
              <w:t xml:space="preserve">oseb </w:t>
            </w:r>
            <w:r>
              <w:rPr>
                <w:b/>
                <w:bCs/>
              </w:rPr>
              <w:t>sredi</w:t>
            </w:r>
            <w:r w:rsidRPr="007624AC">
              <w:rPr>
                <w:b/>
                <w:bCs/>
              </w:rPr>
              <w:t xml:space="preserve"> </w:t>
            </w:r>
            <w:r>
              <w:rPr>
                <w:b/>
                <w:bCs/>
              </w:rPr>
              <w:t xml:space="preserve">decembra, </w:t>
            </w:r>
            <w:r w:rsidR="00356405">
              <w:rPr>
                <w:b/>
                <w:bCs/>
              </w:rPr>
              <w:t>ob</w:t>
            </w:r>
            <w:r w:rsidRPr="007624AC">
              <w:rPr>
                <w:b/>
                <w:bCs/>
              </w:rPr>
              <w:t xml:space="preserve"> omej</w:t>
            </w:r>
            <w:r w:rsidR="00356405">
              <w:rPr>
                <w:b/>
                <w:bCs/>
              </w:rPr>
              <w:t>itvi</w:t>
            </w:r>
            <w:r w:rsidRPr="007624AC">
              <w:rPr>
                <w:b/>
                <w:bCs/>
              </w:rPr>
              <w:t xml:space="preserve"> poslovanja </w:t>
            </w:r>
            <w:r w:rsidR="00511819">
              <w:rPr>
                <w:b/>
                <w:bCs/>
              </w:rPr>
              <w:t xml:space="preserve">predvsem storitvenih dejavnosti </w:t>
            </w:r>
            <w:r w:rsidRPr="007624AC">
              <w:rPr>
                <w:b/>
                <w:bCs/>
              </w:rPr>
              <w:t xml:space="preserve">od sredine oktobra, </w:t>
            </w:r>
            <w:r>
              <w:rPr>
                <w:b/>
                <w:bCs/>
              </w:rPr>
              <w:t>ostaja</w:t>
            </w:r>
            <w:r w:rsidRPr="007624AC">
              <w:rPr>
                <w:b/>
                <w:bCs/>
              </w:rPr>
              <w:t xml:space="preserve"> </w:t>
            </w:r>
            <w:r w:rsidR="00511819">
              <w:rPr>
                <w:b/>
                <w:bCs/>
              </w:rPr>
              <w:t>podobno</w:t>
            </w:r>
            <w:r w:rsidRPr="007624AC">
              <w:rPr>
                <w:b/>
                <w:bCs/>
              </w:rPr>
              <w:t xml:space="preserve"> kot v predhodnih </w:t>
            </w:r>
            <w:r>
              <w:rPr>
                <w:b/>
                <w:bCs/>
              </w:rPr>
              <w:t>treh</w:t>
            </w:r>
            <w:r w:rsidRPr="007624AC">
              <w:rPr>
                <w:b/>
                <w:bCs/>
              </w:rPr>
              <w:t xml:space="preserve"> mesecih.</w:t>
            </w:r>
            <w:r w:rsidRPr="007624AC">
              <w:rPr>
                <w:b/>
              </w:rPr>
              <w:t xml:space="preserve"> </w:t>
            </w:r>
            <w:r w:rsidRPr="00D234A0">
              <w:t>Po izraziti rasti v prvem valu epidemije se je po sprejetju interventnih ukrepov za ohranitev delovnih mest in sproščanju omejitev</w:t>
            </w:r>
            <w:r w:rsidR="009D60B6">
              <w:t>,</w:t>
            </w:r>
            <w:r w:rsidRPr="00D234A0">
              <w:t xml:space="preserve"> število registriranih brezposelnih od sredine leta postopoma zmanjševalo. Število se od sredine oktobra, ko je bil razglašen drugi val epidemije, ohranja na podobni ravni, na kar ob delni prilagoditvi podjetij in potrošnikov drugačnemu poslovanju</w:t>
            </w:r>
            <w:r w:rsidR="009D60B6">
              <w:t>,</w:t>
            </w:r>
            <w:r w:rsidRPr="00D234A0">
              <w:t xml:space="preserve"> v veliki meri vpliva podaljševanje interventnih ukrepov</w:t>
            </w:r>
            <w:r>
              <w:t xml:space="preserve"> in manjši padec gospodarske aktivnosti kot ob prvem valu</w:t>
            </w:r>
            <w:r w:rsidRPr="00D234A0">
              <w:t>.</w:t>
            </w:r>
            <w:r w:rsidRPr="00777815">
              <w:rPr>
                <w:color w:val="000000" w:themeColor="text1"/>
              </w:rPr>
              <w:t xml:space="preserve"> </w:t>
            </w:r>
            <w:r w:rsidR="00820B42">
              <w:t>10</w:t>
            </w:r>
            <w:r w:rsidR="00820B42" w:rsidRPr="007624AC">
              <w:t xml:space="preserve">. </w:t>
            </w:r>
            <w:r w:rsidR="00820B42">
              <w:t>decembra</w:t>
            </w:r>
            <w:r w:rsidR="00820B42" w:rsidRPr="007624AC">
              <w:t xml:space="preserve"> je bilo po neuradnih (dnevnih) podatkih ZRSZ brezposelnih </w:t>
            </w:r>
            <w:r w:rsidR="00820B42" w:rsidRPr="00CC47F2">
              <w:t>84.</w:t>
            </w:r>
            <w:r w:rsidR="00820B42">
              <w:t>44</w:t>
            </w:r>
            <w:r w:rsidR="00820B42" w:rsidRPr="00CC47F2">
              <w:t>0 oseb, kar je 0,</w:t>
            </w:r>
            <w:r w:rsidR="00820B42">
              <w:t>4</w:t>
            </w:r>
            <w:r w:rsidR="00820B42" w:rsidRPr="00CC47F2">
              <w:t> % več kot konec novembra in okoli 12 % več kot</w:t>
            </w:r>
            <w:r w:rsidR="00820B42" w:rsidRPr="007624AC">
              <w:t xml:space="preserve"> pred letom</w:t>
            </w:r>
            <w:r w:rsidR="00D91DE2">
              <w:t>.</w:t>
            </w:r>
          </w:p>
        </w:tc>
      </w:tr>
    </w:tbl>
    <w:p w14:paraId="671A2E1B" w14:textId="77777777" w:rsidR="00363E63" w:rsidRDefault="00363E63" w:rsidP="001F51CD">
      <w:pPr>
        <w:tabs>
          <w:tab w:val="left" w:pos="580"/>
        </w:tabs>
      </w:pPr>
    </w:p>
    <w:p w14:paraId="7267BA71" w14:textId="77777777" w:rsidR="00363E63" w:rsidRDefault="00363E63" w:rsidP="001F51CD">
      <w:pPr>
        <w:tabs>
          <w:tab w:val="left" w:pos="580"/>
        </w:tabs>
      </w:pPr>
    </w:p>
    <w:p w14:paraId="10686BD4" w14:textId="77777777" w:rsidR="00FE7254" w:rsidRDefault="00FE7254" w:rsidP="00FE7254"/>
    <w:p w14:paraId="10FD515A" w14:textId="77777777" w:rsidR="00FE7254" w:rsidRPr="00FE7254" w:rsidRDefault="00FE7254" w:rsidP="00FE7254">
      <w:pPr>
        <w:sectPr w:rsidR="00FE7254" w:rsidRPr="00FE7254" w:rsidSect="00363E63">
          <w:footerReference w:type="default" r:id="rId13"/>
          <w:headerReference w:type="first" r:id="rId14"/>
          <w:footerReference w:type="first" r:id="rId15"/>
          <w:type w:val="continuous"/>
          <w:pgSz w:w="11906" w:h="16838"/>
          <w:pgMar w:top="1134" w:right="1134" w:bottom="1021" w:left="1134" w:header="709" w:footer="397" w:gutter="0"/>
          <w:cols w:space="708"/>
          <w:titlePg/>
          <w:docGrid w:linePitch="360"/>
        </w:sectPr>
      </w:pPr>
    </w:p>
    <w:p w14:paraId="6126990C" w14:textId="77777777" w:rsidR="00652795" w:rsidRDefault="00652795" w:rsidP="001F51CD">
      <w:pPr>
        <w:tabs>
          <w:tab w:val="left" w:pos="580"/>
        </w:tabs>
      </w:pPr>
    </w:p>
    <w:p w14:paraId="3E8F213D" w14:textId="77777777" w:rsidR="00FE7254" w:rsidRDefault="00BB027A" w:rsidP="00DF3707">
      <w:pPr>
        <w:tabs>
          <w:tab w:val="left" w:pos="580"/>
        </w:tabs>
      </w:pPr>
      <w:r w:rsidRPr="00BB027A">
        <w:rPr>
          <w:noProof/>
        </w:rPr>
        <w:drawing>
          <wp:inline distT="0" distB="0" distL="0" distR="0" wp14:anchorId="4C8F65BB" wp14:editId="2D194A68">
            <wp:extent cx="6120130" cy="90189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130" cy="9018905"/>
                    </a:xfrm>
                    <a:prstGeom prst="rect">
                      <a:avLst/>
                    </a:prstGeom>
                    <a:noFill/>
                    <a:ln>
                      <a:noFill/>
                    </a:ln>
                  </pic:spPr>
                </pic:pic>
              </a:graphicData>
            </a:graphic>
          </wp:inline>
        </w:drawing>
      </w:r>
    </w:p>
    <w:p w14:paraId="20CA59C5" w14:textId="511570A4" w:rsidR="00531BCA" w:rsidRPr="00FE7254" w:rsidRDefault="00531BCA" w:rsidP="00DF3707">
      <w:pPr>
        <w:tabs>
          <w:tab w:val="left" w:pos="580"/>
        </w:tabs>
        <w:sectPr w:rsidR="00531BCA" w:rsidRPr="00FE7254" w:rsidSect="00363E63">
          <w:headerReference w:type="default" r:id="rId17"/>
          <w:footerReference w:type="default" r:id="rId18"/>
          <w:pgSz w:w="11906" w:h="16838"/>
          <w:pgMar w:top="1134" w:right="1134" w:bottom="1021" w:left="1134" w:header="709" w:footer="397" w:gutter="0"/>
          <w:cols w:space="708"/>
          <w:docGrid w:linePitch="360"/>
        </w:sectPr>
      </w:pPr>
    </w:p>
    <w:p w14:paraId="0DE2B070" w14:textId="77777777" w:rsidR="002E69B6" w:rsidRPr="00887D7E" w:rsidRDefault="00363E63" w:rsidP="001F51CD">
      <w:pPr>
        <w:tabs>
          <w:tab w:val="left" w:pos="580"/>
        </w:tabs>
      </w:pPr>
      <w:r>
        <w:rPr>
          <w:noProof/>
        </w:rPr>
        <w:lastRenderedPageBreak/>
        <w:drawing>
          <wp:inline distT="0" distB="0" distL="0" distR="0" wp14:anchorId="4FCD0891" wp14:editId="07CE7F71">
            <wp:extent cx="6078855" cy="8598195"/>
            <wp:effectExtent l="0" t="0" r="0" b="0"/>
            <wp:docPr id="2" name="Picture 2" descr="Infografika s priporočili za ravnanje glede Covi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nfografika s priporočili za ravnanje glede Covid-1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80296" cy="8600233"/>
                    </a:xfrm>
                    <a:prstGeom prst="rect">
                      <a:avLst/>
                    </a:prstGeom>
                  </pic:spPr>
                </pic:pic>
              </a:graphicData>
            </a:graphic>
          </wp:inline>
        </w:drawing>
      </w:r>
    </w:p>
    <w:sectPr w:rsidR="002E69B6" w:rsidRPr="00887D7E" w:rsidSect="00363E63">
      <w:headerReference w:type="default" r:id="rId20"/>
      <w:footerReference w:type="default" r:id="rId21"/>
      <w:pgSz w:w="11906" w:h="16838"/>
      <w:pgMar w:top="1134" w:right="1134" w:bottom="1021" w:left="1134"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425C8F" w14:textId="77777777" w:rsidR="00A22E1A" w:rsidRDefault="00A22E1A" w:rsidP="0063497B">
      <w:pPr>
        <w:spacing w:line="240" w:lineRule="auto"/>
      </w:pPr>
      <w:r>
        <w:separator/>
      </w:r>
    </w:p>
  </w:endnote>
  <w:endnote w:type="continuationSeparator" w:id="0">
    <w:p w14:paraId="0BB0783D" w14:textId="77777777" w:rsidR="00A22E1A" w:rsidRDefault="00A22E1A" w:rsidP="006349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yriad Pro">
    <w:panose1 w:val="020B0503030403020204"/>
    <w:charset w:val="00"/>
    <w:family w:val="swiss"/>
    <w:notTrueType/>
    <w:pitch w:val="variable"/>
    <w:sig w:usb0="A00002AF" w:usb1="5000204B" w:usb2="00000000" w:usb3="00000000" w:csb0="0000009F" w:csb1="00000000"/>
  </w:font>
  <w:font w:name="Segoe UI">
    <w:panose1 w:val="020B0502040204020203"/>
    <w:charset w:val="EE"/>
    <w:family w:val="swiss"/>
    <w:pitch w:val="variable"/>
    <w:sig w:usb0="E4002EFF" w:usb1="C000E47F" w:usb2="00000009"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D7FFB3" w14:textId="77777777" w:rsidR="0029405F" w:rsidRPr="00363E63" w:rsidRDefault="00363E63" w:rsidP="00363E63">
    <w:pPr>
      <w:pStyle w:val="Naslov31"/>
      <w:tabs>
        <w:tab w:val="right" w:pos="9638"/>
      </w:tabs>
      <w:jc w:val="left"/>
      <w:rPr>
        <w:b w:val="0"/>
        <w:sz w:val="18"/>
        <w:szCs w:val="18"/>
      </w:rPr>
    </w:pPr>
    <w:r w:rsidRPr="00363E63">
      <w:rPr>
        <w:sz w:val="18"/>
        <w:szCs w:val="18"/>
      </w:rPr>
      <w:t>Dodatne informacije:</w:t>
    </w:r>
    <w:r w:rsidRPr="00363E63">
      <w:rPr>
        <w:rStyle w:val="Naslov3Char"/>
        <w:b/>
        <w:sz w:val="18"/>
        <w:szCs w:val="18"/>
      </w:rPr>
      <w:t xml:space="preserve"> </w:t>
    </w:r>
    <w:r w:rsidRPr="00363E63">
      <w:rPr>
        <w:b w:val="0"/>
        <w:sz w:val="18"/>
        <w:szCs w:val="18"/>
      </w:rPr>
      <w:t xml:space="preserve">telefon: 01 478 10 04, elektronski naslov: </w:t>
    </w:r>
    <w:hyperlink r:id="rId1" w:history="1">
      <w:r w:rsidR="003A49D8" w:rsidRPr="003A49D8">
        <w:rPr>
          <w:rStyle w:val="Hyperlink"/>
          <w:b w:val="0"/>
          <w:color w:val="auto"/>
          <w:sz w:val="18"/>
          <w:szCs w:val="18"/>
          <w:u w:val="none"/>
        </w:rPr>
        <w:t>matic.slapšak@gov.si</w:t>
      </w:r>
    </w:hyperlink>
    <w:r w:rsidRPr="00363E63">
      <w:rPr>
        <w:b w:val="0"/>
        <w:sz w:val="18"/>
        <w:szCs w:val="18"/>
      </w:rPr>
      <w:tab/>
    </w:r>
    <w:r w:rsidRPr="00363E63">
      <w:rPr>
        <w:sz w:val="18"/>
        <w:szCs w:val="18"/>
      </w:rPr>
      <w:t xml:space="preserve"> </w:t>
    </w:r>
    <w:sdt>
      <w:sdtPr>
        <w:rPr>
          <w:sz w:val="18"/>
          <w:szCs w:val="18"/>
        </w:rPr>
        <w:id w:val="-652685202"/>
        <w:docPartObj>
          <w:docPartGallery w:val="Page Numbers (Bottom of Page)"/>
          <w:docPartUnique/>
        </w:docPartObj>
      </w:sdtPr>
      <w:sdtEndPr/>
      <w:sdtContent>
        <w:r w:rsidRPr="00363E63">
          <w:rPr>
            <w:sz w:val="18"/>
            <w:szCs w:val="18"/>
          </w:rPr>
          <w:fldChar w:fldCharType="begin"/>
        </w:r>
        <w:r w:rsidRPr="00363E63">
          <w:rPr>
            <w:sz w:val="18"/>
            <w:szCs w:val="18"/>
          </w:rPr>
          <w:instrText>PAGE   \* MERGEFORMAT</w:instrText>
        </w:r>
        <w:r w:rsidRPr="00363E63">
          <w:rPr>
            <w:sz w:val="18"/>
            <w:szCs w:val="18"/>
          </w:rPr>
          <w:fldChar w:fldCharType="separate"/>
        </w:r>
        <w:r>
          <w:rPr>
            <w:sz w:val="18"/>
            <w:szCs w:val="18"/>
          </w:rPr>
          <w:t>1</w:t>
        </w:r>
        <w:r w:rsidRPr="00363E63">
          <w:rPr>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516E96" w14:textId="77777777" w:rsidR="0029405F" w:rsidRPr="00363E63" w:rsidRDefault="00363E63" w:rsidP="00363E63">
    <w:pPr>
      <w:pStyle w:val="Naslov31"/>
      <w:tabs>
        <w:tab w:val="right" w:pos="9638"/>
      </w:tabs>
      <w:jc w:val="left"/>
      <w:rPr>
        <w:b w:val="0"/>
        <w:sz w:val="18"/>
        <w:szCs w:val="18"/>
      </w:rPr>
    </w:pPr>
    <w:r w:rsidRPr="00363E63">
      <w:rPr>
        <w:sz w:val="18"/>
        <w:szCs w:val="18"/>
      </w:rPr>
      <w:t>Dodatne informacije:</w:t>
    </w:r>
    <w:r w:rsidRPr="00363E63">
      <w:rPr>
        <w:rStyle w:val="Naslov3Char"/>
        <w:b/>
        <w:sz w:val="18"/>
        <w:szCs w:val="18"/>
      </w:rPr>
      <w:t xml:space="preserve"> </w:t>
    </w:r>
    <w:r w:rsidRPr="00363E63">
      <w:rPr>
        <w:b w:val="0"/>
        <w:sz w:val="18"/>
        <w:szCs w:val="18"/>
      </w:rPr>
      <w:t xml:space="preserve">telefon: 01 478 10 04, elektronski naslov: </w:t>
    </w:r>
    <w:hyperlink r:id="rId1" w:history="1">
      <w:r w:rsidRPr="00363E63">
        <w:rPr>
          <w:rStyle w:val="Hyperlink"/>
          <w:b w:val="0"/>
          <w:color w:val="auto"/>
          <w:sz w:val="18"/>
          <w:szCs w:val="18"/>
          <w:u w:val="none"/>
        </w:rPr>
        <w:t>matic.slapšak@gov.si</w:t>
      </w:r>
    </w:hyperlink>
    <w:r w:rsidRPr="00363E63">
      <w:rPr>
        <w:b w:val="0"/>
        <w:sz w:val="18"/>
        <w:szCs w:val="18"/>
      </w:rPr>
      <w:tab/>
    </w:r>
    <w:r w:rsidRPr="00363E63">
      <w:rPr>
        <w:sz w:val="18"/>
        <w:szCs w:val="18"/>
      </w:rPr>
      <w:t xml:space="preserve"> </w:t>
    </w:r>
    <w:sdt>
      <w:sdtPr>
        <w:rPr>
          <w:sz w:val="18"/>
          <w:szCs w:val="18"/>
        </w:rPr>
        <w:id w:val="-89402759"/>
        <w:docPartObj>
          <w:docPartGallery w:val="Page Numbers (Bottom of Page)"/>
          <w:docPartUnique/>
        </w:docPartObj>
      </w:sdtPr>
      <w:sdtEndPr/>
      <w:sdtContent>
        <w:r w:rsidRPr="00363E63">
          <w:rPr>
            <w:sz w:val="18"/>
            <w:szCs w:val="18"/>
          </w:rPr>
          <w:fldChar w:fldCharType="begin"/>
        </w:r>
        <w:r w:rsidRPr="00363E63">
          <w:rPr>
            <w:sz w:val="18"/>
            <w:szCs w:val="18"/>
          </w:rPr>
          <w:instrText>PAGE   \* MERGEFORMAT</w:instrText>
        </w:r>
        <w:r w:rsidRPr="00363E63">
          <w:rPr>
            <w:sz w:val="18"/>
            <w:szCs w:val="18"/>
          </w:rPr>
          <w:fldChar w:fldCharType="separate"/>
        </w:r>
        <w:r w:rsidRPr="00363E63">
          <w:rPr>
            <w:sz w:val="18"/>
            <w:szCs w:val="18"/>
          </w:rPr>
          <w:t>1</w:t>
        </w:r>
        <w:r w:rsidRPr="00363E63">
          <w:rPr>
            <w:sz w:val="18"/>
            <w:szCs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4F17E6" w14:textId="77777777" w:rsidR="00FE7254" w:rsidRDefault="0074466E" w:rsidP="00FE7254">
    <w:pPr>
      <w:pStyle w:val="Footer"/>
      <w:rPr>
        <w:rFonts w:cs="Helv"/>
        <w:b/>
        <w:bCs/>
        <w:color w:val="000000"/>
        <w:sz w:val="18"/>
        <w:szCs w:val="18"/>
      </w:rPr>
    </w:pPr>
    <w:r w:rsidRPr="0074466E">
      <w:rPr>
        <w:rFonts w:cs="Helv"/>
        <w:b/>
        <w:bCs/>
        <w:color w:val="000000"/>
        <w:sz w:val="18"/>
        <w:szCs w:val="18"/>
      </w:rPr>
      <w:t>Za bralnike zaslona dostopna oblika tabel se nahaja na spletni strani UMAR, med prilogami ob aktualnih grafih tedna (Aktualni podatki v Sloveniji).</w:t>
    </w:r>
  </w:p>
  <w:p w14:paraId="0554A6EE" w14:textId="77777777" w:rsidR="0074466E" w:rsidRPr="00893FAF" w:rsidRDefault="0074466E" w:rsidP="00FE7254">
    <w:pPr>
      <w:pStyle w:val="Footer"/>
      <w:rPr>
        <w:rFonts w:cs="Helv"/>
        <w:b/>
        <w:bCs/>
        <w:color w:val="000000"/>
        <w:sz w:val="18"/>
        <w:szCs w:val="18"/>
      </w:rPr>
    </w:pPr>
  </w:p>
  <w:p w14:paraId="1B94B0CF" w14:textId="77777777" w:rsidR="00363E63" w:rsidRPr="00363E63" w:rsidRDefault="00363E63" w:rsidP="00FE7254">
    <w:pPr>
      <w:pStyle w:val="Naslov31"/>
      <w:tabs>
        <w:tab w:val="right" w:pos="9638"/>
      </w:tabs>
      <w:spacing w:line="240" w:lineRule="auto"/>
      <w:jc w:val="left"/>
      <w:rPr>
        <w:b w:val="0"/>
        <w:sz w:val="18"/>
        <w:szCs w:val="18"/>
      </w:rPr>
    </w:pPr>
    <w:r w:rsidRPr="00363E63">
      <w:rPr>
        <w:sz w:val="18"/>
        <w:szCs w:val="18"/>
      </w:rPr>
      <w:t>Dodatne informacije:</w:t>
    </w:r>
    <w:r w:rsidRPr="00363E63">
      <w:rPr>
        <w:rStyle w:val="Naslov3Char"/>
        <w:b/>
        <w:sz w:val="18"/>
        <w:szCs w:val="18"/>
      </w:rPr>
      <w:t xml:space="preserve"> </w:t>
    </w:r>
    <w:r w:rsidRPr="00363E63">
      <w:rPr>
        <w:b w:val="0"/>
        <w:sz w:val="18"/>
        <w:szCs w:val="18"/>
      </w:rPr>
      <w:t xml:space="preserve">telefon: 01 478 10 04, elektronski naslov: </w:t>
    </w:r>
    <w:hyperlink r:id="rId1" w:history="1">
      <w:r w:rsidRPr="00363E63">
        <w:rPr>
          <w:rStyle w:val="Hyperlink"/>
          <w:b w:val="0"/>
          <w:color w:val="auto"/>
          <w:sz w:val="18"/>
          <w:szCs w:val="18"/>
          <w:u w:val="none"/>
        </w:rPr>
        <w:t>matic.slapšak@gov.si</w:t>
      </w:r>
    </w:hyperlink>
    <w:r w:rsidRPr="00363E63">
      <w:rPr>
        <w:b w:val="0"/>
        <w:sz w:val="18"/>
        <w:szCs w:val="18"/>
      </w:rPr>
      <w:tab/>
    </w:r>
    <w:r w:rsidRPr="00363E63">
      <w:rPr>
        <w:sz w:val="18"/>
        <w:szCs w:val="18"/>
      </w:rPr>
      <w:t xml:space="preserve"> </w:t>
    </w:r>
    <w:sdt>
      <w:sdtPr>
        <w:rPr>
          <w:sz w:val="18"/>
          <w:szCs w:val="18"/>
        </w:rPr>
        <w:id w:val="-379318042"/>
        <w:docPartObj>
          <w:docPartGallery w:val="Page Numbers (Bottom of Page)"/>
          <w:docPartUnique/>
        </w:docPartObj>
      </w:sdtPr>
      <w:sdtEndPr/>
      <w:sdtContent>
        <w:r w:rsidRPr="00363E63">
          <w:rPr>
            <w:sz w:val="18"/>
            <w:szCs w:val="18"/>
          </w:rPr>
          <w:fldChar w:fldCharType="begin"/>
        </w:r>
        <w:r w:rsidRPr="00363E63">
          <w:rPr>
            <w:sz w:val="18"/>
            <w:szCs w:val="18"/>
          </w:rPr>
          <w:instrText>PAGE   \* MERGEFORMAT</w:instrText>
        </w:r>
        <w:r w:rsidRPr="00363E63">
          <w:rPr>
            <w:sz w:val="18"/>
            <w:szCs w:val="18"/>
          </w:rPr>
          <w:fldChar w:fldCharType="separate"/>
        </w:r>
        <w:r>
          <w:rPr>
            <w:sz w:val="18"/>
            <w:szCs w:val="18"/>
          </w:rPr>
          <w:t>1</w:t>
        </w:r>
        <w:r w:rsidRPr="00363E63">
          <w:rPr>
            <w:sz w:val="18"/>
            <w:szCs w:val="18"/>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B8EC9F" w14:textId="77777777" w:rsidR="00363E63" w:rsidRPr="00363E63" w:rsidRDefault="00363E63" w:rsidP="00363E63">
    <w:pPr>
      <w:pStyle w:val="Naslov31"/>
      <w:tabs>
        <w:tab w:val="right" w:pos="9638"/>
      </w:tabs>
      <w:jc w:val="left"/>
      <w:rPr>
        <w:b w:val="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FBC096" w14:textId="77777777" w:rsidR="00A22E1A" w:rsidRDefault="00A22E1A" w:rsidP="0063497B">
      <w:pPr>
        <w:spacing w:line="240" w:lineRule="auto"/>
      </w:pPr>
      <w:r>
        <w:separator/>
      </w:r>
    </w:p>
  </w:footnote>
  <w:footnote w:type="continuationSeparator" w:id="0">
    <w:p w14:paraId="1FE90217" w14:textId="77777777" w:rsidR="00A22E1A" w:rsidRDefault="00A22E1A" w:rsidP="0063497B">
      <w:pPr>
        <w:spacing w:line="240" w:lineRule="auto"/>
      </w:pPr>
      <w:r>
        <w:continuationSeparator/>
      </w:r>
    </w:p>
  </w:footnote>
  <w:footnote w:id="1">
    <w:p w14:paraId="163F0BF0" w14:textId="77777777" w:rsidR="00E734E6" w:rsidRDefault="00E734E6" w:rsidP="00E734E6">
      <w:pPr>
        <w:pStyle w:val="FootnoteText"/>
      </w:pPr>
      <w:r>
        <w:rPr>
          <w:rStyle w:val="FootnoteReference"/>
        </w:rPr>
        <w:footnoteRef/>
      </w:r>
      <w:r>
        <w:t xml:space="preserve"> Podrobni podatki po klasifikaciji SMTK so na voljo do septembra 2020.</w:t>
      </w:r>
    </w:p>
  </w:footnote>
  <w:footnote w:id="2">
    <w:p w14:paraId="24C95D45" w14:textId="77777777" w:rsidR="00205C28" w:rsidRDefault="00205C28" w:rsidP="00205C28">
      <w:pPr>
        <w:pStyle w:val="FootnoteText"/>
      </w:pPr>
      <w:r>
        <w:rPr>
          <w:rStyle w:val="FootnoteReference"/>
        </w:rPr>
        <w:footnoteRef/>
      </w:r>
      <w:r>
        <w:t xml:space="preserve"> </w:t>
      </w:r>
      <w:r w:rsidRPr="002C2E8E">
        <w:t>Merjeno v prevoženih kilometrih</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2FB8D3" w14:textId="6F570F62" w:rsidR="0029405F" w:rsidRDefault="00652795" w:rsidP="00652795">
    <w:pPr>
      <w:jc w:val="right"/>
    </w:pPr>
    <w:r w:rsidRPr="0029405F">
      <w:rPr>
        <w:noProof/>
      </w:rPr>
      <w:drawing>
        <wp:anchor distT="0" distB="0" distL="114300" distR="114300" simplePos="0" relativeHeight="251672576" behindDoc="0" locked="0" layoutInCell="1" allowOverlap="1" wp14:anchorId="752C4018" wp14:editId="3DA3BF4C">
          <wp:simplePos x="0" y="0"/>
          <wp:positionH relativeFrom="column">
            <wp:posOffset>-361950</wp:posOffset>
          </wp:positionH>
          <wp:positionV relativeFrom="paragraph">
            <wp:posOffset>62865</wp:posOffset>
          </wp:positionV>
          <wp:extent cx="1259840" cy="1002030"/>
          <wp:effectExtent l="0" t="0" r="0" b="7620"/>
          <wp:wrapTopAndBottom/>
          <wp:docPr id="17" name="Picture 17" descr="UM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UMAR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59840" cy="1002030"/>
                  </a:xfrm>
                  <a:prstGeom prst="rect">
                    <a:avLst/>
                  </a:prstGeom>
                </pic:spPr>
              </pic:pic>
            </a:graphicData>
          </a:graphic>
          <wp14:sizeRelH relativeFrom="margin">
            <wp14:pctWidth>0</wp14:pctWidth>
          </wp14:sizeRelH>
          <wp14:sizeRelV relativeFrom="margin">
            <wp14:pctHeight>0</wp14:pctHeight>
          </wp14:sizeRelV>
        </wp:anchor>
      </w:drawing>
    </w:r>
    <w:r w:rsidR="00D91DE2">
      <w:t>14</w:t>
    </w:r>
    <w:r>
      <w:t xml:space="preserve">. </w:t>
    </w:r>
    <w:r w:rsidR="00D91DE2">
      <w:t>december</w:t>
    </w:r>
    <w:r>
      <w:t xml:space="preserve"> 20</w:t>
    </w:r>
    <w:r w:rsidR="00D91DE2">
      <w:t>20</w:t>
    </w:r>
  </w:p>
  <w:p w14:paraId="0CD2452E" w14:textId="77777777" w:rsidR="00652795" w:rsidRDefault="00652795" w:rsidP="00FE7254">
    <w:pPr>
      <w:jc w:val="right"/>
    </w:pPr>
  </w:p>
  <w:p w14:paraId="79B4B6F8" w14:textId="77777777" w:rsidR="00FE7254" w:rsidRDefault="00FE7254" w:rsidP="00FE7254">
    <w:pPr>
      <w:jc w:val="right"/>
    </w:pPr>
  </w:p>
  <w:p w14:paraId="24DC5051" w14:textId="77777777" w:rsidR="00FE7254" w:rsidRDefault="00FE7254" w:rsidP="00FE7254">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948DB4" w14:textId="34EA3045" w:rsidR="00363E63" w:rsidRPr="004E2D3A" w:rsidRDefault="004E2D3A">
    <w:pPr>
      <w:pStyle w:val="Header"/>
      <w:rPr>
        <w:b/>
        <w:bCs/>
      </w:rPr>
    </w:pPr>
    <w:r w:rsidRPr="00F93880">
      <w:rPr>
        <w:b/>
        <w:bCs/>
      </w:rPr>
      <w:t xml:space="preserve">Tabela: </w:t>
    </w:r>
    <w:r>
      <w:rPr>
        <w:b/>
        <w:bCs/>
      </w:rPr>
      <w:t>i</w:t>
    </w:r>
    <w:r w:rsidRPr="00F93880">
      <w:rPr>
        <w:b/>
        <w:bCs/>
      </w:rPr>
      <w:t xml:space="preserve">zbrani makroekonomski kazalci za </w:t>
    </w:r>
    <w:r>
      <w:rPr>
        <w:b/>
        <w:bCs/>
      </w:rPr>
      <w:t>S</w:t>
    </w:r>
    <w:r w:rsidRPr="00F93880">
      <w:rPr>
        <w:b/>
        <w:bCs/>
      </w:rPr>
      <w:t>lovenijo</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709F35" w14:textId="77777777" w:rsidR="00363E63" w:rsidRDefault="00363E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5.05pt;height:19.35pt;visibility:visible;mso-wrap-style:square" o:bullet="t">
        <v:imagedata r:id="rId1" o:title=""/>
      </v:shape>
    </w:pict>
  </w:numPicBullet>
  <w:abstractNum w:abstractNumId="0" w15:restartNumberingAfterBreak="0">
    <w:nsid w:val="3CF54D5F"/>
    <w:multiLevelType w:val="hybridMultilevel"/>
    <w:tmpl w:val="20862290"/>
    <w:lvl w:ilvl="0" w:tplc="63DA2180">
      <w:start w:val="1"/>
      <w:numFmt w:val="bullet"/>
      <w:pStyle w:val="Besedilomanjealineje"/>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7B2C16DD"/>
    <w:multiLevelType w:val="hybridMultilevel"/>
    <w:tmpl w:val="56B4C2AA"/>
    <w:lvl w:ilvl="0" w:tplc="B0B23E72">
      <w:start w:val="1"/>
      <w:numFmt w:val="bullet"/>
      <w:lvlText w:val=""/>
      <w:lvlPicBulletId w:val="0"/>
      <w:lvlJc w:val="left"/>
      <w:pPr>
        <w:tabs>
          <w:tab w:val="num" w:pos="720"/>
        </w:tabs>
        <w:ind w:left="720" w:hanging="360"/>
      </w:pPr>
      <w:rPr>
        <w:rFonts w:ascii="Symbol" w:hAnsi="Symbol" w:hint="default"/>
      </w:rPr>
    </w:lvl>
    <w:lvl w:ilvl="1" w:tplc="A6BC04BE" w:tentative="1">
      <w:start w:val="1"/>
      <w:numFmt w:val="bullet"/>
      <w:lvlText w:val=""/>
      <w:lvlJc w:val="left"/>
      <w:pPr>
        <w:tabs>
          <w:tab w:val="num" w:pos="1440"/>
        </w:tabs>
        <w:ind w:left="1440" w:hanging="360"/>
      </w:pPr>
      <w:rPr>
        <w:rFonts w:ascii="Symbol" w:hAnsi="Symbol" w:hint="default"/>
      </w:rPr>
    </w:lvl>
    <w:lvl w:ilvl="2" w:tplc="3EA8379E" w:tentative="1">
      <w:start w:val="1"/>
      <w:numFmt w:val="bullet"/>
      <w:lvlText w:val=""/>
      <w:lvlJc w:val="left"/>
      <w:pPr>
        <w:tabs>
          <w:tab w:val="num" w:pos="2160"/>
        </w:tabs>
        <w:ind w:left="2160" w:hanging="360"/>
      </w:pPr>
      <w:rPr>
        <w:rFonts w:ascii="Symbol" w:hAnsi="Symbol" w:hint="default"/>
      </w:rPr>
    </w:lvl>
    <w:lvl w:ilvl="3" w:tplc="003E917A" w:tentative="1">
      <w:start w:val="1"/>
      <w:numFmt w:val="bullet"/>
      <w:lvlText w:val=""/>
      <w:lvlJc w:val="left"/>
      <w:pPr>
        <w:tabs>
          <w:tab w:val="num" w:pos="2880"/>
        </w:tabs>
        <w:ind w:left="2880" w:hanging="360"/>
      </w:pPr>
      <w:rPr>
        <w:rFonts w:ascii="Symbol" w:hAnsi="Symbol" w:hint="default"/>
      </w:rPr>
    </w:lvl>
    <w:lvl w:ilvl="4" w:tplc="7AD01B9C" w:tentative="1">
      <w:start w:val="1"/>
      <w:numFmt w:val="bullet"/>
      <w:lvlText w:val=""/>
      <w:lvlJc w:val="left"/>
      <w:pPr>
        <w:tabs>
          <w:tab w:val="num" w:pos="3600"/>
        </w:tabs>
        <w:ind w:left="3600" w:hanging="360"/>
      </w:pPr>
      <w:rPr>
        <w:rFonts w:ascii="Symbol" w:hAnsi="Symbol" w:hint="default"/>
      </w:rPr>
    </w:lvl>
    <w:lvl w:ilvl="5" w:tplc="AA26F350" w:tentative="1">
      <w:start w:val="1"/>
      <w:numFmt w:val="bullet"/>
      <w:lvlText w:val=""/>
      <w:lvlJc w:val="left"/>
      <w:pPr>
        <w:tabs>
          <w:tab w:val="num" w:pos="4320"/>
        </w:tabs>
        <w:ind w:left="4320" w:hanging="360"/>
      </w:pPr>
      <w:rPr>
        <w:rFonts w:ascii="Symbol" w:hAnsi="Symbol" w:hint="default"/>
      </w:rPr>
    </w:lvl>
    <w:lvl w:ilvl="6" w:tplc="0DE0C0C2" w:tentative="1">
      <w:start w:val="1"/>
      <w:numFmt w:val="bullet"/>
      <w:lvlText w:val=""/>
      <w:lvlJc w:val="left"/>
      <w:pPr>
        <w:tabs>
          <w:tab w:val="num" w:pos="5040"/>
        </w:tabs>
        <w:ind w:left="5040" w:hanging="360"/>
      </w:pPr>
      <w:rPr>
        <w:rFonts w:ascii="Symbol" w:hAnsi="Symbol" w:hint="default"/>
      </w:rPr>
    </w:lvl>
    <w:lvl w:ilvl="7" w:tplc="73E484B2" w:tentative="1">
      <w:start w:val="1"/>
      <w:numFmt w:val="bullet"/>
      <w:lvlText w:val=""/>
      <w:lvlJc w:val="left"/>
      <w:pPr>
        <w:tabs>
          <w:tab w:val="num" w:pos="5760"/>
        </w:tabs>
        <w:ind w:left="5760" w:hanging="360"/>
      </w:pPr>
      <w:rPr>
        <w:rFonts w:ascii="Symbol" w:hAnsi="Symbol" w:hint="default"/>
      </w:rPr>
    </w:lvl>
    <w:lvl w:ilvl="8" w:tplc="4094F1A8"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hideSpellingErrors/>
  <w:hideGrammaticalErrors/>
  <w:proofState w:spelling="clean" w:grammar="clean"/>
  <w:attachedTemplate r:id="rId1"/>
  <w:defaultTabStop w:val="170"/>
  <w:hyphenationZone w:val="425"/>
  <w:drawingGridHorizontalSpacing w:val="4933"/>
  <w:drawingGridVerticalSpacing w:val="3118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2E1A"/>
    <w:rsid w:val="00001002"/>
    <w:rsid w:val="00014C91"/>
    <w:rsid w:val="00052167"/>
    <w:rsid w:val="00065FF3"/>
    <w:rsid w:val="000703C7"/>
    <w:rsid w:val="00070B6E"/>
    <w:rsid w:val="00077F13"/>
    <w:rsid w:val="000A5A42"/>
    <w:rsid w:val="000A7BDC"/>
    <w:rsid w:val="00115E8D"/>
    <w:rsid w:val="00123D52"/>
    <w:rsid w:val="00133E20"/>
    <w:rsid w:val="0019138D"/>
    <w:rsid w:val="001A0C98"/>
    <w:rsid w:val="001B22C1"/>
    <w:rsid w:val="001B6AE7"/>
    <w:rsid w:val="001D6793"/>
    <w:rsid w:val="001F51CD"/>
    <w:rsid w:val="00201D0F"/>
    <w:rsid w:val="00205C28"/>
    <w:rsid w:val="00232A6D"/>
    <w:rsid w:val="00243593"/>
    <w:rsid w:val="00245144"/>
    <w:rsid w:val="0026271A"/>
    <w:rsid w:val="0026509A"/>
    <w:rsid w:val="0029405F"/>
    <w:rsid w:val="002A3DE4"/>
    <w:rsid w:val="002B4319"/>
    <w:rsid w:val="002B4C3A"/>
    <w:rsid w:val="002B5361"/>
    <w:rsid w:val="002D46EF"/>
    <w:rsid w:val="002E69B6"/>
    <w:rsid w:val="002E6FAD"/>
    <w:rsid w:val="002F3BB2"/>
    <w:rsid w:val="002F51AE"/>
    <w:rsid w:val="00306767"/>
    <w:rsid w:val="00312D09"/>
    <w:rsid w:val="003205A8"/>
    <w:rsid w:val="00356405"/>
    <w:rsid w:val="00363E63"/>
    <w:rsid w:val="003A49D8"/>
    <w:rsid w:val="003C614E"/>
    <w:rsid w:val="0040719E"/>
    <w:rsid w:val="00431EDD"/>
    <w:rsid w:val="004368FB"/>
    <w:rsid w:val="00452589"/>
    <w:rsid w:val="00452804"/>
    <w:rsid w:val="00464D01"/>
    <w:rsid w:val="00477274"/>
    <w:rsid w:val="00484BA3"/>
    <w:rsid w:val="00496BB7"/>
    <w:rsid w:val="004970E5"/>
    <w:rsid w:val="004E2D3A"/>
    <w:rsid w:val="00506A4B"/>
    <w:rsid w:val="00511819"/>
    <w:rsid w:val="00531BCA"/>
    <w:rsid w:val="00534457"/>
    <w:rsid w:val="00546DBF"/>
    <w:rsid w:val="00561C9A"/>
    <w:rsid w:val="006269CE"/>
    <w:rsid w:val="0063497B"/>
    <w:rsid w:val="00650921"/>
    <w:rsid w:val="00652795"/>
    <w:rsid w:val="00671853"/>
    <w:rsid w:val="006875F1"/>
    <w:rsid w:val="006965FC"/>
    <w:rsid w:val="006A6820"/>
    <w:rsid w:val="006B1581"/>
    <w:rsid w:val="006C2117"/>
    <w:rsid w:val="006E1C81"/>
    <w:rsid w:val="007016EF"/>
    <w:rsid w:val="00731B6F"/>
    <w:rsid w:val="0074452D"/>
    <w:rsid w:val="0074466E"/>
    <w:rsid w:val="00746530"/>
    <w:rsid w:val="0079410F"/>
    <w:rsid w:val="007A0B59"/>
    <w:rsid w:val="007B2655"/>
    <w:rsid w:val="007B7110"/>
    <w:rsid w:val="007D0014"/>
    <w:rsid w:val="007D0791"/>
    <w:rsid w:val="007F1307"/>
    <w:rsid w:val="00812D81"/>
    <w:rsid w:val="00820B42"/>
    <w:rsid w:val="00860582"/>
    <w:rsid w:val="00887D7E"/>
    <w:rsid w:val="0089259B"/>
    <w:rsid w:val="0090236F"/>
    <w:rsid w:val="00910265"/>
    <w:rsid w:val="0093604B"/>
    <w:rsid w:val="009440E8"/>
    <w:rsid w:val="00946C4C"/>
    <w:rsid w:val="00967B72"/>
    <w:rsid w:val="009918B9"/>
    <w:rsid w:val="00995A39"/>
    <w:rsid w:val="009A1E12"/>
    <w:rsid w:val="009D311B"/>
    <w:rsid w:val="009D60B6"/>
    <w:rsid w:val="00A072AA"/>
    <w:rsid w:val="00A107AD"/>
    <w:rsid w:val="00A22E1A"/>
    <w:rsid w:val="00A35FCE"/>
    <w:rsid w:val="00A42839"/>
    <w:rsid w:val="00A7050D"/>
    <w:rsid w:val="00A8329F"/>
    <w:rsid w:val="00A87205"/>
    <w:rsid w:val="00AA1F25"/>
    <w:rsid w:val="00AB0C65"/>
    <w:rsid w:val="00AC328B"/>
    <w:rsid w:val="00AF3058"/>
    <w:rsid w:val="00B00E5E"/>
    <w:rsid w:val="00B220A3"/>
    <w:rsid w:val="00B2297E"/>
    <w:rsid w:val="00B451B6"/>
    <w:rsid w:val="00B52F7E"/>
    <w:rsid w:val="00B738F6"/>
    <w:rsid w:val="00B8300F"/>
    <w:rsid w:val="00BA46D3"/>
    <w:rsid w:val="00BB027A"/>
    <w:rsid w:val="00BB6DF6"/>
    <w:rsid w:val="00BF2574"/>
    <w:rsid w:val="00C372F0"/>
    <w:rsid w:val="00C80811"/>
    <w:rsid w:val="00C83CCD"/>
    <w:rsid w:val="00C86F9E"/>
    <w:rsid w:val="00CD43D9"/>
    <w:rsid w:val="00CF6407"/>
    <w:rsid w:val="00D10003"/>
    <w:rsid w:val="00D11E44"/>
    <w:rsid w:val="00D312B6"/>
    <w:rsid w:val="00D87A6D"/>
    <w:rsid w:val="00D91DE2"/>
    <w:rsid w:val="00DB1C32"/>
    <w:rsid w:val="00DE2EA9"/>
    <w:rsid w:val="00DE4ACB"/>
    <w:rsid w:val="00DE72F6"/>
    <w:rsid w:val="00DF3707"/>
    <w:rsid w:val="00DF4F0B"/>
    <w:rsid w:val="00E02749"/>
    <w:rsid w:val="00E734E6"/>
    <w:rsid w:val="00E7791D"/>
    <w:rsid w:val="00E8701B"/>
    <w:rsid w:val="00EA096B"/>
    <w:rsid w:val="00EE7E6E"/>
    <w:rsid w:val="00F13EB8"/>
    <w:rsid w:val="00F363A8"/>
    <w:rsid w:val="00F409C1"/>
    <w:rsid w:val="00F41E1A"/>
    <w:rsid w:val="00F43F6C"/>
    <w:rsid w:val="00F47B15"/>
    <w:rsid w:val="00F545EF"/>
    <w:rsid w:val="00F65156"/>
    <w:rsid w:val="00F66E1B"/>
    <w:rsid w:val="00F930F6"/>
    <w:rsid w:val="00F93769"/>
    <w:rsid w:val="00FA45E3"/>
    <w:rsid w:val="00FB5533"/>
    <w:rsid w:val="00FE12B1"/>
    <w:rsid w:val="00FE725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4BF360"/>
  <w15:chartTrackingRefBased/>
  <w15:docId w15:val="{19B7C7B7-700D-4166-8CF8-5A4252AC8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esedilo"/>
    <w:qFormat/>
    <w:rsid w:val="00363E63"/>
    <w:pPr>
      <w:spacing w:after="0" w:line="250" w:lineRule="atLeast"/>
      <w:jc w:val="both"/>
    </w:pPr>
    <w:rPr>
      <w:rFonts w:ascii="Myriad Pro" w:hAnsi="Myriad Pro"/>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497B"/>
    <w:pPr>
      <w:tabs>
        <w:tab w:val="center" w:pos="4536"/>
        <w:tab w:val="right" w:pos="9072"/>
      </w:tabs>
      <w:spacing w:line="240" w:lineRule="auto"/>
    </w:pPr>
  </w:style>
  <w:style w:type="character" w:customStyle="1" w:styleId="HeaderChar">
    <w:name w:val="Header Char"/>
    <w:basedOn w:val="DefaultParagraphFont"/>
    <w:link w:val="Header"/>
    <w:uiPriority w:val="99"/>
    <w:rsid w:val="0063497B"/>
  </w:style>
  <w:style w:type="paragraph" w:styleId="Footer">
    <w:name w:val="footer"/>
    <w:basedOn w:val="Normal"/>
    <w:link w:val="FooterChar"/>
    <w:uiPriority w:val="99"/>
    <w:unhideWhenUsed/>
    <w:rsid w:val="0063497B"/>
    <w:pPr>
      <w:tabs>
        <w:tab w:val="center" w:pos="4536"/>
        <w:tab w:val="right" w:pos="9072"/>
      </w:tabs>
      <w:spacing w:line="240" w:lineRule="auto"/>
    </w:pPr>
  </w:style>
  <w:style w:type="character" w:customStyle="1" w:styleId="FooterChar">
    <w:name w:val="Footer Char"/>
    <w:basedOn w:val="DefaultParagraphFont"/>
    <w:link w:val="Footer"/>
    <w:uiPriority w:val="99"/>
    <w:rsid w:val="0063497B"/>
  </w:style>
  <w:style w:type="paragraph" w:styleId="NoSpacing">
    <w:name w:val="No Spacing"/>
    <w:uiPriority w:val="1"/>
    <w:qFormat/>
    <w:rsid w:val="00887D7E"/>
    <w:pPr>
      <w:spacing w:after="0" w:line="240" w:lineRule="auto"/>
    </w:pPr>
    <w:rPr>
      <w:rFonts w:ascii="Myriad Pro" w:hAnsi="Myriad Pro"/>
    </w:rPr>
  </w:style>
  <w:style w:type="paragraph" w:customStyle="1" w:styleId="Naslov11">
    <w:name w:val="Naslov 11"/>
    <w:basedOn w:val="Normal"/>
    <w:link w:val="Naslov1Char"/>
    <w:qFormat/>
    <w:rsid w:val="00812D81"/>
    <w:pPr>
      <w:spacing w:line="360" w:lineRule="exact"/>
    </w:pPr>
    <w:rPr>
      <w:b/>
      <w:sz w:val="32"/>
      <w:szCs w:val="36"/>
    </w:rPr>
  </w:style>
  <w:style w:type="paragraph" w:customStyle="1" w:styleId="Naslov21">
    <w:name w:val="Naslov 21"/>
    <w:basedOn w:val="Normal"/>
    <w:link w:val="Naslov2Char"/>
    <w:qFormat/>
    <w:rsid w:val="00812D81"/>
    <w:pPr>
      <w:spacing w:line="360" w:lineRule="exact"/>
    </w:pPr>
    <w:rPr>
      <w:sz w:val="32"/>
      <w:szCs w:val="36"/>
    </w:rPr>
  </w:style>
  <w:style w:type="character" w:customStyle="1" w:styleId="Naslov1Char">
    <w:name w:val="Naslov 1 Char"/>
    <w:basedOn w:val="DefaultParagraphFont"/>
    <w:link w:val="Naslov11"/>
    <w:rsid w:val="00812D81"/>
    <w:rPr>
      <w:rFonts w:ascii="Myriad Pro" w:hAnsi="Myriad Pro"/>
      <w:b/>
      <w:sz w:val="32"/>
      <w:szCs w:val="36"/>
    </w:rPr>
  </w:style>
  <w:style w:type="paragraph" w:customStyle="1" w:styleId="Naslov31">
    <w:name w:val="Naslov 31"/>
    <w:basedOn w:val="Normal"/>
    <w:link w:val="Naslov3Char"/>
    <w:qFormat/>
    <w:rsid w:val="00671853"/>
    <w:rPr>
      <w:b/>
    </w:rPr>
  </w:style>
  <w:style w:type="character" w:customStyle="1" w:styleId="Naslov2Char">
    <w:name w:val="Naslov 2 Char"/>
    <w:basedOn w:val="DefaultParagraphFont"/>
    <w:link w:val="Naslov21"/>
    <w:rsid w:val="00812D81"/>
    <w:rPr>
      <w:rFonts w:ascii="Myriad Pro" w:hAnsi="Myriad Pro"/>
      <w:sz w:val="32"/>
      <w:szCs w:val="36"/>
    </w:rPr>
  </w:style>
  <w:style w:type="paragraph" w:customStyle="1" w:styleId="Dodatneinformacije">
    <w:name w:val="Dodatne informacije"/>
    <w:basedOn w:val="Normal"/>
    <w:link w:val="DodatneinformacijeChar"/>
    <w:qFormat/>
    <w:rsid w:val="00F41E1A"/>
  </w:style>
  <w:style w:type="character" w:customStyle="1" w:styleId="Naslov3Char">
    <w:name w:val="Naslov 3 Char"/>
    <w:basedOn w:val="DefaultParagraphFont"/>
    <w:link w:val="Naslov31"/>
    <w:rsid w:val="00671853"/>
    <w:rPr>
      <w:rFonts w:ascii="Myriad Pro" w:hAnsi="Myriad Pro"/>
      <w:b/>
      <w:sz w:val="21"/>
    </w:rPr>
  </w:style>
  <w:style w:type="paragraph" w:styleId="BalloonText">
    <w:name w:val="Balloon Text"/>
    <w:basedOn w:val="Normal"/>
    <w:link w:val="BalloonTextChar"/>
    <w:uiPriority w:val="99"/>
    <w:semiHidden/>
    <w:unhideWhenUsed/>
    <w:rsid w:val="00E02749"/>
    <w:pPr>
      <w:spacing w:line="240" w:lineRule="auto"/>
    </w:pPr>
    <w:rPr>
      <w:rFonts w:ascii="Segoe UI" w:hAnsi="Segoe UI" w:cs="Segoe UI"/>
      <w:sz w:val="18"/>
      <w:szCs w:val="18"/>
    </w:rPr>
  </w:style>
  <w:style w:type="character" w:customStyle="1" w:styleId="DodatneinformacijeChar">
    <w:name w:val="Dodatne informacije Char"/>
    <w:basedOn w:val="DefaultParagraphFont"/>
    <w:link w:val="Dodatneinformacije"/>
    <w:rsid w:val="00F41E1A"/>
    <w:rPr>
      <w:rFonts w:ascii="Myriad Pro" w:hAnsi="Myriad Pro"/>
      <w:sz w:val="21"/>
    </w:rPr>
  </w:style>
  <w:style w:type="character" w:customStyle="1" w:styleId="BalloonTextChar">
    <w:name w:val="Balloon Text Char"/>
    <w:basedOn w:val="DefaultParagraphFont"/>
    <w:link w:val="BalloonText"/>
    <w:uiPriority w:val="99"/>
    <w:semiHidden/>
    <w:rsid w:val="00E02749"/>
    <w:rPr>
      <w:rFonts w:ascii="Segoe UI" w:hAnsi="Segoe UI" w:cs="Segoe UI"/>
      <w:sz w:val="18"/>
      <w:szCs w:val="18"/>
    </w:rPr>
  </w:style>
  <w:style w:type="paragraph" w:customStyle="1" w:styleId="Uvod">
    <w:name w:val="Uvod"/>
    <w:basedOn w:val="Naslov31"/>
    <w:link w:val="UvodChar"/>
    <w:qFormat/>
    <w:rsid w:val="00E02749"/>
    <w:pPr>
      <w:spacing w:after="160"/>
    </w:pPr>
  </w:style>
  <w:style w:type="character" w:customStyle="1" w:styleId="UvodChar">
    <w:name w:val="Uvod Char"/>
    <w:basedOn w:val="Naslov3Char"/>
    <w:link w:val="Uvod"/>
    <w:rsid w:val="00E02749"/>
    <w:rPr>
      <w:rFonts w:ascii="Myriad Pro" w:hAnsi="Myriad Pro"/>
      <w:b/>
      <w:sz w:val="21"/>
    </w:rPr>
  </w:style>
  <w:style w:type="table" w:styleId="TableGrid">
    <w:name w:val="Table Grid"/>
    <w:basedOn w:val="TableNormal"/>
    <w:uiPriority w:val="39"/>
    <w:rsid w:val="006E1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DF4F0B"/>
    <w:pPr>
      <w:ind w:left="720"/>
      <w:contextualSpacing/>
    </w:pPr>
  </w:style>
  <w:style w:type="paragraph" w:customStyle="1" w:styleId="Besedilomanjealineje">
    <w:name w:val="Besedilo manjše_alineje"/>
    <w:basedOn w:val="ListParagraph"/>
    <w:link w:val="BesedilomanjealinejeChar"/>
    <w:rsid w:val="00F545EF"/>
    <w:pPr>
      <w:numPr>
        <w:numId w:val="1"/>
      </w:numPr>
      <w:spacing w:line="220" w:lineRule="exact"/>
      <w:ind w:left="170" w:hanging="170"/>
      <w:jc w:val="left"/>
    </w:pPr>
    <w:rPr>
      <w:sz w:val="16"/>
      <w:szCs w:val="16"/>
    </w:rPr>
  </w:style>
  <w:style w:type="character" w:customStyle="1" w:styleId="ListParagraphChar">
    <w:name w:val="List Paragraph Char"/>
    <w:basedOn w:val="DefaultParagraphFont"/>
    <w:link w:val="ListParagraph"/>
    <w:uiPriority w:val="34"/>
    <w:rsid w:val="00133E20"/>
    <w:rPr>
      <w:rFonts w:ascii="Myriad Pro" w:hAnsi="Myriad Pro"/>
      <w:sz w:val="21"/>
    </w:rPr>
  </w:style>
  <w:style w:type="character" w:customStyle="1" w:styleId="BesedilomanjealinejeChar">
    <w:name w:val="Besedilo manjše_alineje Char"/>
    <w:basedOn w:val="ListParagraphChar"/>
    <w:link w:val="Besedilomanjealineje"/>
    <w:rsid w:val="00F545EF"/>
    <w:rPr>
      <w:rFonts w:ascii="Myriad Pro" w:hAnsi="Myriad Pro"/>
      <w:sz w:val="16"/>
      <w:szCs w:val="16"/>
    </w:rPr>
  </w:style>
  <w:style w:type="character" w:styleId="Hyperlink">
    <w:name w:val="Hyperlink"/>
    <w:basedOn w:val="DefaultParagraphFont"/>
    <w:uiPriority w:val="99"/>
    <w:unhideWhenUsed/>
    <w:rsid w:val="00363E63"/>
    <w:rPr>
      <w:color w:val="0563C1" w:themeColor="hyperlink"/>
      <w:u w:val="single"/>
    </w:rPr>
  </w:style>
  <w:style w:type="paragraph" w:styleId="FootnoteText">
    <w:name w:val="footnote text"/>
    <w:aliases w:val="Sprotna opomba_EO, Char Char,Char Char,Sprotna opomba-besedilo,Char Char Char Char,Sprotna opomba - besedilo Znak1,Sprotna opomba - besedilo Znak Znak2,Sprotna opomba - besedilo Znak1 Znak Znak1,fn"/>
    <w:basedOn w:val="Normal"/>
    <w:link w:val="FootnoteTextChar"/>
    <w:uiPriority w:val="99"/>
    <w:unhideWhenUsed/>
    <w:qFormat/>
    <w:rsid w:val="00FE7254"/>
    <w:pPr>
      <w:spacing w:line="240" w:lineRule="auto"/>
    </w:pPr>
    <w:rPr>
      <w:sz w:val="16"/>
      <w:szCs w:val="20"/>
    </w:rPr>
  </w:style>
  <w:style w:type="character" w:customStyle="1" w:styleId="FootnoteTextChar">
    <w:name w:val="Footnote Text Char"/>
    <w:aliases w:val="Sprotna opomba_EO Char, Char Char Char,Char Char Char,Sprotna opomba-besedilo Char,Char Char Char Char Char,Sprotna opomba - besedilo Znak1 Char,Sprotna opomba - besedilo Znak Znak2 Char,Sprotna opomba - besedilo Znak1 Znak Znak1 Char"/>
    <w:basedOn w:val="DefaultParagraphFont"/>
    <w:link w:val="FootnoteText"/>
    <w:uiPriority w:val="99"/>
    <w:rsid w:val="00FE7254"/>
    <w:rPr>
      <w:rFonts w:ascii="Myriad Pro" w:hAnsi="Myriad Pro"/>
      <w:sz w:val="16"/>
      <w:szCs w:val="20"/>
    </w:rPr>
  </w:style>
  <w:style w:type="character" w:styleId="FootnoteReference">
    <w:name w:val="footnote reference"/>
    <w:aliases w:val="footnote_EO,Footnote symbol,Fussnota,Footnote,Footnote reference number,note TESI,SUPERS,EN Footnote Reference,-E Fußnotenzeichen,Times 10 Point,Exposant 3 Point,E...,nota de rodapé,Footnote Reference_LVL6,Footnote Reference_LVL61"/>
    <w:basedOn w:val="DefaultParagraphFont"/>
    <w:uiPriority w:val="99"/>
    <w:unhideWhenUsed/>
    <w:qFormat/>
    <w:rsid w:val="00FE7254"/>
    <w:rPr>
      <w:vertAlign w:val="superscript"/>
    </w:rPr>
  </w:style>
  <w:style w:type="character" w:styleId="UnresolvedMention">
    <w:name w:val="Unresolved Mention"/>
    <w:basedOn w:val="DefaultParagraphFont"/>
    <w:uiPriority w:val="99"/>
    <w:semiHidden/>
    <w:unhideWhenUsed/>
    <w:rsid w:val="003A49D8"/>
    <w:rPr>
      <w:color w:val="605E5C"/>
      <w:shd w:val="clear" w:color="auto" w:fill="E1DFDD"/>
    </w:rPr>
  </w:style>
  <w:style w:type="character" w:styleId="CommentReference">
    <w:name w:val="annotation reference"/>
    <w:basedOn w:val="DefaultParagraphFont"/>
    <w:uiPriority w:val="99"/>
    <w:semiHidden/>
    <w:unhideWhenUsed/>
    <w:rsid w:val="00205C28"/>
    <w:rPr>
      <w:sz w:val="16"/>
      <w:szCs w:val="16"/>
    </w:rPr>
  </w:style>
  <w:style w:type="paragraph" w:styleId="CommentText">
    <w:name w:val="annotation text"/>
    <w:basedOn w:val="Normal"/>
    <w:link w:val="CommentTextChar"/>
    <w:uiPriority w:val="99"/>
    <w:semiHidden/>
    <w:unhideWhenUsed/>
    <w:rsid w:val="00205C28"/>
    <w:pPr>
      <w:spacing w:line="240" w:lineRule="auto"/>
    </w:pPr>
    <w:rPr>
      <w:szCs w:val="20"/>
    </w:rPr>
  </w:style>
  <w:style w:type="character" w:customStyle="1" w:styleId="CommentTextChar">
    <w:name w:val="Comment Text Char"/>
    <w:basedOn w:val="DefaultParagraphFont"/>
    <w:link w:val="CommentText"/>
    <w:uiPriority w:val="99"/>
    <w:semiHidden/>
    <w:rsid w:val="00205C28"/>
    <w:rPr>
      <w:rFonts w:ascii="Myriad Pro" w:hAnsi="Myriad Pro"/>
      <w:sz w:val="20"/>
      <w:szCs w:val="20"/>
    </w:rPr>
  </w:style>
  <w:style w:type="paragraph" w:styleId="CommentSubject">
    <w:name w:val="annotation subject"/>
    <w:basedOn w:val="CommentText"/>
    <w:next w:val="CommentText"/>
    <w:link w:val="CommentSubjectChar"/>
    <w:uiPriority w:val="99"/>
    <w:semiHidden/>
    <w:unhideWhenUsed/>
    <w:rsid w:val="00205C28"/>
    <w:rPr>
      <w:b/>
      <w:bCs/>
    </w:rPr>
  </w:style>
  <w:style w:type="character" w:customStyle="1" w:styleId="CommentSubjectChar">
    <w:name w:val="Comment Subject Char"/>
    <w:basedOn w:val="CommentTextChar"/>
    <w:link w:val="CommentSubject"/>
    <w:uiPriority w:val="99"/>
    <w:semiHidden/>
    <w:rsid w:val="00205C28"/>
    <w:rPr>
      <w:rFonts w:ascii="Myriad Pro" w:hAnsi="Myriad Pro"/>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1.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matic.slap&#353;ak@gov.si"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matic.slap&#353;ak@gov.si"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matic.slap&#353;ak@gov.s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nenadic\AppData\Local\Temp\notesC7A056\TGG_predloga_SLO_dostopna+Covid.dotx" TargetMode="External"/></Relationships>
</file>

<file path=word/theme/theme1.xml><?xml version="1.0" encoding="utf-8"?>
<a:theme xmlns:a="http://schemas.openxmlformats.org/drawingml/2006/main" name="UMAR tema_word">
  <a:themeElements>
    <a:clrScheme name="UMAR barve">
      <a:dk1>
        <a:sysClr val="windowText" lastClr="000000"/>
      </a:dk1>
      <a:lt1>
        <a:sysClr val="window" lastClr="FFFFFF"/>
      </a:lt1>
      <a:dk2>
        <a:srgbClr val="44546A"/>
      </a:dk2>
      <a:lt2>
        <a:srgbClr val="DBDBDB"/>
      </a:lt2>
      <a:accent1>
        <a:srgbClr val="9E001A"/>
      </a:accent1>
      <a:accent2>
        <a:srgbClr val="D99694"/>
      </a:accent2>
      <a:accent3>
        <a:srgbClr val="A6A6A6"/>
      </a:accent3>
      <a:accent4>
        <a:srgbClr val="54A4A3"/>
      </a:accent4>
      <a:accent5>
        <a:srgbClr val="BBD2B0"/>
      </a:accent5>
      <a:accent6>
        <a:srgbClr val="6F3B66"/>
      </a:accent6>
      <a:hlink>
        <a:srgbClr val="0563C1"/>
      </a:hlink>
      <a:folHlink>
        <a:srgbClr val="954F72"/>
      </a:folHlink>
    </a:clrScheme>
    <a:fontScheme name="UMAR pisav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ED11EA-9B1F-4859-ADDB-1147ED0251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TGG_predloga_SLO_dostopna+Covid</Template>
  <TotalTime>365</TotalTime>
  <Pages>5</Pages>
  <Words>706</Words>
  <Characters>4030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Tina Nenadič</dc:creator>
  <cp:keywords/>
  <dc:description/>
  <cp:lastModifiedBy>Tina Nenadič</cp:lastModifiedBy>
  <cp:revision>41</cp:revision>
  <cp:lastPrinted>2019-03-14T09:47:00Z</cp:lastPrinted>
  <dcterms:created xsi:type="dcterms:W3CDTF">2020-10-29T08:29:00Z</dcterms:created>
  <dcterms:modified xsi:type="dcterms:W3CDTF">2020-12-11T13:47:00Z</dcterms:modified>
</cp:coreProperties>
</file>