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2D42" w14:textId="4EE105CD" w:rsidR="0050616E" w:rsidRPr="0050616E" w:rsidRDefault="002F12AF" w:rsidP="001C6D1F">
      <w:pPr>
        <w:pStyle w:val="Heading2"/>
        <w:numPr>
          <w:ilvl w:val="0"/>
          <w:numId w:val="0"/>
        </w:numPr>
        <w:sectPr w:rsidR="0050616E" w:rsidRPr="0050616E" w:rsidSect="007C3A38">
          <w:footerReference w:type="default" r:id="rId8"/>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66432" behindDoc="0" locked="0" layoutInCell="1" allowOverlap="1" wp14:anchorId="000EEB58" wp14:editId="7C691412">
                <wp:simplePos x="0" y="0"/>
                <wp:positionH relativeFrom="column">
                  <wp:posOffset>2552065</wp:posOffset>
                </wp:positionH>
                <wp:positionV relativeFrom="paragraph">
                  <wp:posOffset>986790</wp:posOffset>
                </wp:positionV>
                <wp:extent cx="3680460" cy="8066405"/>
                <wp:effectExtent l="0" t="0" r="0" b="10795"/>
                <wp:wrapNone/>
                <wp:docPr id="5" name="Text Box 5"/>
                <wp:cNvGraphicFramePr/>
                <a:graphic xmlns:a="http://schemas.openxmlformats.org/drawingml/2006/main">
                  <a:graphicData uri="http://schemas.microsoft.com/office/word/2010/wordprocessingShape">
                    <wps:wsp>
                      <wps:cNvSpPr txBox="1"/>
                      <wps:spPr>
                        <a:xfrm>
                          <a:off x="0" y="0"/>
                          <a:ext cx="3680460" cy="8066405"/>
                        </a:xfrm>
                        <a:prstGeom prst="rect">
                          <a:avLst/>
                        </a:prstGeom>
                        <a:noFill/>
                        <a:ln w="6350">
                          <a:noFill/>
                        </a:ln>
                        <a:effectLst/>
                      </wps:spPr>
                      <wps:txbx>
                        <w:txbxContent>
                          <w:p w14:paraId="17663084" w14:textId="77777777" w:rsidR="00E91960" w:rsidRPr="0050616E" w:rsidRDefault="00E91960" w:rsidP="00E91960">
                            <w:pPr>
                              <w:pStyle w:val="NaslovnicanaslovUMAR"/>
                              <w:numPr>
                                <w:ilvl w:val="0"/>
                                <w:numId w:val="0"/>
                              </w:numPr>
                              <w:spacing w:line="760" w:lineRule="exact"/>
                              <w:rPr>
                                <w:color w:val="auto"/>
                                <w:sz w:val="76"/>
                                <w:szCs w:val="76"/>
                              </w:rPr>
                            </w:pPr>
                          </w:p>
                          <w:p w14:paraId="465FF026" w14:textId="77777777" w:rsidR="00E91960" w:rsidRPr="0050616E" w:rsidRDefault="00E91960" w:rsidP="00E91960">
                            <w:pPr>
                              <w:pStyle w:val="NaslovnicanaslovUMAR"/>
                              <w:numPr>
                                <w:ilvl w:val="0"/>
                                <w:numId w:val="0"/>
                              </w:numPr>
                              <w:spacing w:line="760" w:lineRule="exact"/>
                              <w:rPr>
                                <w:color w:val="auto"/>
                                <w:sz w:val="76"/>
                                <w:szCs w:val="76"/>
                              </w:rPr>
                            </w:pPr>
                          </w:p>
                          <w:p w14:paraId="698CC47C" w14:textId="77777777" w:rsidR="00E91960" w:rsidRPr="0050616E" w:rsidRDefault="00E91960" w:rsidP="00E91960">
                            <w:pPr>
                              <w:pStyle w:val="NaslovnicanaslovUMAR"/>
                              <w:numPr>
                                <w:ilvl w:val="0"/>
                                <w:numId w:val="0"/>
                              </w:numPr>
                              <w:spacing w:line="240" w:lineRule="auto"/>
                              <w:rPr>
                                <w:color w:val="auto"/>
                                <w:sz w:val="26"/>
                                <w:szCs w:val="26"/>
                              </w:rPr>
                            </w:pPr>
                            <w:r w:rsidRPr="0050616E">
                              <w:rPr>
                                <w:color w:val="auto"/>
                                <w:sz w:val="26"/>
                                <w:szCs w:val="26"/>
                              </w:rPr>
                              <w:t>Kratke analize</w:t>
                            </w:r>
                          </w:p>
                          <w:p w14:paraId="296C8186" w14:textId="6633E043" w:rsidR="00E91960" w:rsidRPr="002F12AF" w:rsidRDefault="00E91960" w:rsidP="002F12AF">
                            <w:pPr>
                              <w:pStyle w:val="NaslovnicanaslovUMAR"/>
                              <w:numPr>
                                <w:ilvl w:val="0"/>
                                <w:numId w:val="0"/>
                              </w:numPr>
                              <w:spacing w:line="240" w:lineRule="auto"/>
                              <w:rPr>
                                <w:b w:val="0"/>
                                <w:bCs/>
                                <w:color w:val="auto"/>
                                <w:sz w:val="26"/>
                                <w:szCs w:val="26"/>
                              </w:rPr>
                            </w:pPr>
                            <w:r>
                              <w:rPr>
                                <w:b w:val="0"/>
                                <w:bCs/>
                                <w:color w:val="auto"/>
                                <w:sz w:val="26"/>
                                <w:szCs w:val="26"/>
                              </w:rPr>
                              <w:t>December 2020</w:t>
                            </w:r>
                          </w:p>
                          <w:p w14:paraId="42B1C5C0" w14:textId="621B5750" w:rsidR="00E91960" w:rsidRPr="0050616E" w:rsidRDefault="00E91960" w:rsidP="00E91960">
                            <w:pPr>
                              <w:pStyle w:val="NaslovnicanaslovUMAR"/>
                              <w:numPr>
                                <w:ilvl w:val="0"/>
                                <w:numId w:val="0"/>
                              </w:numPr>
                              <w:spacing w:after="240" w:line="760" w:lineRule="exact"/>
                              <w:rPr>
                                <w:b w:val="0"/>
                                <w:bCs/>
                                <w:color w:val="auto"/>
                                <w:sz w:val="52"/>
                                <w:szCs w:val="52"/>
                              </w:rPr>
                            </w:pPr>
                            <w:r>
                              <w:rPr>
                                <w:b w:val="0"/>
                                <w:bCs/>
                                <w:color w:val="auto"/>
                                <w:sz w:val="52"/>
                                <w:szCs w:val="52"/>
                              </w:rPr>
                              <w:t>Alenka Kajzer</w:t>
                            </w:r>
                          </w:p>
                          <w:p w14:paraId="3CBBAFB8" w14:textId="22FCEFF1" w:rsidR="00E91960" w:rsidRPr="0050616E" w:rsidRDefault="00E91960" w:rsidP="00E91960">
                            <w:pPr>
                              <w:pStyle w:val="NaslovnicanaslovUMAR"/>
                              <w:numPr>
                                <w:ilvl w:val="0"/>
                                <w:numId w:val="0"/>
                              </w:numPr>
                              <w:spacing w:line="760" w:lineRule="exact"/>
                              <w:rPr>
                                <w:color w:val="auto"/>
                                <w:sz w:val="76"/>
                                <w:szCs w:val="76"/>
                              </w:rPr>
                            </w:pPr>
                            <w:r>
                              <w:rPr>
                                <w:color w:val="auto"/>
                                <w:sz w:val="76"/>
                                <w:szCs w:val="76"/>
                              </w:rPr>
                              <w:t xml:space="preserve">Vpliv epidemije na trg dela </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EB58" id="_x0000_t202" coordsize="21600,21600" o:spt="202" path="m,l,21600r21600,l21600,xe">
                <v:stroke joinstyle="miter"/>
                <v:path gradientshapeok="t" o:connecttype="rect"/>
              </v:shapetype>
              <v:shape id="Text Box 5" o:spid="_x0000_s1026" type="#_x0000_t202" style="position:absolute;margin-left:200.95pt;margin-top:77.7pt;width:289.8pt;height:6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" filled="f" stroked="f" strokeweight=".5pt">
                <v:textbox style="layout-flow:vertical;mso-layout-flow-alt:bottom-to-top" inset="0,0,.5mm,0">
                  <w:txbxContent>
                    <w:p w14:paraId="17663084" w14:textId="77777777" w:rsidR="00E91960" w:rsidRPr="0050616E" w:rsidRDefault="00E91960" w:rsidP="00E91960">
                      <w:pPr>
                        <w:pStyle w:val="NaslovnicanaslovUMAR"/>
                        <w:numPr>
                          <w:ilvl w:val="0"/>
                          <w:numId w:val="0"/>
                        </w:numPr>
                        <w:spacing w:line="760" w:lineRule="exact"/>
                        <w:rPr>
                          <w:color w:val="auto"/>
                          <w:sz w:val="76"/>
                          <w:szCs w:val="76"/>
                        </w:rPr>
                      </w:pPr>
                    </w:p>
                    <w:p w14:paraId="465FF026" w14:textId="77777777" w:rsidR="00E91960" w:rsidRPr="0050616E" w:rsidRDefault="00E91960" w:rsidP="00E91960">
                      <w:pPr>
                        <w:pStyle w:val="NaslovnicanaslovUMAR"/>
                        <w:numPr>
                          <w:ilvl w:val="0"/>
                          <w:numId w:val="0"/>
                        </w:numPr>
                        <w:spacing w:line="760" w:lineRule="exact"/>
                        <w:rPr>
                          <w:color w:val="auto"/>
                          <w:sz w:val="76"/>
                          <w:szCs w:val="76"/>
                        </w:rPr>
                      </w:pPr>
                    </w:p>
                    <w:p w14:paraId="698CC47C" w14:textId="77777777" w:rsidR="00E91960" w:rsidRPr="0050616E" w:rsidRDefault="00E91960" w:rsidP="00E91960">
                      <w:pPr>
                        <w:pStyle w:val="NaslovnicanaslovUMAR"/>
                        <w:numPr>
                          <w:ilvl w:val="0"/>
                          <w:numId w:val="0"/>
                        </w:numPr>
                        <w:spacing w:line="240" w:lineRule="auto"/>
                        <w:rPr>
                          <w:color w:val="auto"/>
                          <w:sz w:val="26"/>
                          <w:szCs w:val="26"/>
                        </w:rPr>
                      </w:pPr>
                      <w:r w:rsidRPr="0050616E">
                        <w:rPr>
                          <w:color w:val="auto"/>
                          <w:sz w:val="26"/>
                          <w:szCs w:val="26"/>
                        </w:rPr>
                        <w:t>Kratke analize</w:t>
                      </w:r>
                    </w:p>
                    <w:p w14:paraId="296C8186" w14:textId="6633E043" w:rsidR="00E91960" w:rsidRPr="002F12AF" w:rsidRDefault="00E91960" w:rsidP="002F12AF">
                      <w:pPr>
                        <w:pStyle w:val="NaslovnicanaslovUMAR"/>
                        <w:numPr>
                          <w:ilvl w:val="0"/>
                          <w:numId w:val="0"/>
                        </w:numPr>
                        <w:spacing w:line="240" w:lineRule="auto"/>
                        <w:rPr>
                          <w:b w:val="0"/>
                          <w:bCs/>
                          <w:color w:val="auto"/>
                          <w:sz w:val="26"/>
                          <w:szCs w:val="26"/>
                        </w:rPr>
                      </w:pPr>
                      <w:r>
                        <w:rPr>
                          <w:b w:val="0"/>
                          <w:bCs/>
                          <w:color w:val="auto"/>
                          <w:sz w:val="26"/>
                          <w:szCs w:val="26"/>
                        </w:rPr>
                        <w:t>December 2020</w:t>
                      </w:r>
                    </w:p>
                    <w:p w14:paraId="42B1C5C0" w14:textId="621B5750" w:rsidR="00E91960" w:rsidRPr="0050616E" w:rsidRDefault="00E91960" w:rsidP="00E91960">
                      <w:pPr>
                        <w:pStyle w:val="NaslovnicanaslovUMAR"/>
                        <w:numPr>
                          <w:ilvl w:val="0"/>
                          <w:numId w:val="0"/>
                        </w:numPr>
                        <w:spacing w:after="240" w:line="760" w:lineRule="exact"/>
                        <w:rPr>
                          <w:b w:val="0"/>
                          <w:bCs/>
                          <w:color w:val="auto"/>
                          <w:sz w:val="52"/>
                          <w:szCs w:val="52"/>
                        </w:rPr>
                      </w:pPr>
                      <w:r>
                        <w:rPr>
                          <w:b w:val="0"/>
                          <w:bCs/>
                          <w:color w:val="auto"/>
                          <w:sz w:val="52"/>
                          <w:szCs w:val="52"/>
                        </w:rPr>
                        <w:t>Alenka Kajzer</w:t>
                      </w:r>
                    </w:p>
                    <w:p w14:paraId="3CBBAFB8" w14:textId="22FCEFF1" w:rsidR="00E91960" w:rsidRPr="0050616E" w:rsidRDefault="00E91960" w:rsidP="00E91960">
                      <w:pPr>
                        <w:pStyle w:val="NaslovnicanaslovUMAR"/>
                        <w:numPr>
                          <w:ilvl w:val="0"/>
                          <w:numId w:val="0"/>
                        </w:numPr>
                        <w:spacing w:line="760" w:lineRule="exact"/>
                        <w:rPr>
                          <w:color w:val="auto"/>
                          <w:sz w:val="76"/>
                          <w:szCs w:val="76"/>
                        </w:rPr>
                      </w:pPr>
                      <w:r>
                        <w:rPr>
                          <w:color w:val="auto"/>
                          <w:sz w:val="76"/>
                          <w:szCs w:val="76"/>
                        </w:rPr>
                        <w:t xml:space="preserve">Vpliv epidemije na trg dela </w:t>
                      </w:r>
                    </w:p>
                  </w:txbxContent>
                </v:textbox>
              </v:shape>
            </w:pict>
          </mc:Fallback>
        </mc:AlternateContent>
      </w:r>
      <w:r w:rsidR="00E91960">
        <w:rPr>
          <w:noProof/>
          <w:lang w:eastAsia="sl-SI"/>
        </w:rPr>
        <w:drawing>
          <wp:anchor distT="0" distB="0" distL="114300" distR="114300" simplePos="0" relativeHeight="251661312" behindDoc="0" locked="0" layoutInCell="1" allowOverlap="1" wp14:anchorId="7CE80CBD" wp14:editId="1D86E574">
            <wp:simplePos x="0" y="0"/>
            <wp:positionH relativeFrom="column">
              <wp:posOffset>-890270</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70D7B823" wp14:editId="25E8C43C">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54C4646D" w14:textId="77777777" w:rsidR="007D4BA0" w:rsidRPr="007D4BA0" w:rsidRDefault="007D4BA0" w:rsidP="007D4BA0">
      <w:pPr>
        <w:keepNext/>
        <w:keepLines/>
        <w:pageBreakBefore/>
        <w:spacing w:before="200" w:after="100" w:line="288" w:lineRule="auto"/>
        <w:outlineLvl w:val="0"/>
        <w:rPr>
          <w:rFonts w:ascii="Myriad Pro" w:hAnsi="Myriad Pro" w:cs="Arial"/>
          <w:bCs/>
          <w:color w:val="9E001A" w:themeColor="accent1"/>
          <w:kern w:val="32"/>
          <w:sz w:val="28"/>
        </w:rPr>
      </w:pPr>
      <w:bookmarkStart w:id="0" w:name="_Toc525304171"/>
      <w:bookmarkStart w:id="1" w:name="_Toc527616894"/>
      <w:bookmarkStart w:id="2" w:name="_Toc528328881"/>
      <w:r w:rsidRPr="00264849">
        <w:rPr>
          <w:rStyle w:val="Naslov1Znak"/>
        </w:rPr>
        <w:lastRenderedPageBreak/>
        <w:t>Povzetek</w:t>
      </w:r>
    </w:p>
    <w:p w14:paraId="0D4D80F8" w14:textId="77777777" w:rsidR="007D4BA0" w:rsidRPr="007D4BA0" w:rsidRDefault="007D4BA0" w:rsidP="007D4BA0">
      <w:pPr>
        <w:spacing w:after="0" w:line="288" w:lineRule="auto"/>
        <w:jc w:val="both"/>
        <w:rPr>
          <w:rFonts w:ascii="Myriad Pro" w:hAnsi="Myriad Pro"/>
          <w:sz w:val="20"/>
        </w:rPr>
      </w:pPr>
    </w:p>
    <w:p w14:paraId="6A5DB9AF" w14:textId="5DAA9EFD" w:rsidR="00B27A07" w:rsidRPr="00264849" w:rsidRDefault="007D4BA0" w:rsidP="00264849">
      <w:pPr>
        <w:pStyle w:val="BesediloUMAR"/>
        <w:rPr>
          <w:b/>
          <w:bCs/>
        </w:rPr>
      </w:pPr>
      <w:r w:rsidRPr="00264849">
        <w:rPr>
          <w:b/>
          <w:bCs/>
        </w:rPr>
        <w:t xml:space="preserve">Izbruh epidemije </w:t>
      </w:r>
      <w:r w:rsidR="00D44BA7" w:rsidRPr="00264849">
        <w:rPr>
          <w:b/>
          <w:bCs/>
        </w:rPr>
        <w:t>c</w:t>
      </w:r>
      <w:r w:rsidRPr="00264849">
        <w:rPr>
          <w:b/>
          <w:bCs/>
        </w:rPr>
        <w:t xml:space="preserve">ovid-19 je ob strogih ukrepih za njeno zajezitev </w:t>
      </w:r>
      <w:r w:rsidR="00A438D2" w:rsidRPr="00264849">
        <w:rPr>
          <w:b/>
          <w:bCs/>
        </w:rPr>
        <w:t xml:space="preserve">v drugem četrtletju 2020 </w:t>
      </w:r>
      <w:r w:rsidRPr="00264849">
        <w:rPr>
          <w:b/>
          <w:bCs/>
        </w:rPr>
        <w:t xml:space="preserve">povzročil močan padec gospodarske </w:t>
      </w:r>
      <w:r w:rsidR="00180760" w:rsidRPr="00264849">
        <w:rPr>
          <w:b/>
          <w:bCs/>
        </w:rPr>
        <w:t>aktivnosti</w:t>
      </w:r>
      <w:r w:rsidRPr="00264849">
        <w:rPr>
          <w:b/>
          <w:bCs/>
        </w:rPr>
        <w:t>. Čeprav so številne države sprejele ukrepe za ohranjanje delovnih mest, so se podjetja odzvala tudi z zmanjševanjem števila zaposlenih, predvsem zaposlenih z začasno zaposlitvijo in velikim povečanjem števila zaposlenih</w:t>
      </w:r>
      <w:r w:rsidR="005558FD" w:rsidRPr="00264849">
        <w:rPr>
          <w:b/>
          <w:bCs/>
        </w:rPr>
        <w:t xml:space="preserve">, ki so jih podjetja napotila </w:t>
      </w:r>
      <w:r w:rsidRPr="00264849">
        <w:rPr>
          <w:b/>
          <w:bCs/>
        </w:rPr>
        <w:t xml:space="preserve"> na začasn</w:t>
      </w:r>
      <w:r w:rsidR="005558FD" w:rsidRPr="00264849">
        <w:rPr>
          <w:b/>
          <w:bCs/>
        </w:rPr>
        <w:t>o</w:t>
      </w:r>
      <w:r w:rsidRPr="00264849">
        <w:rPr>
          <w:b/>
          <w:bCs/>
        </w:rPr>
        <w:t xml:space="preserve"> čakanj</w:t>
      </w:r>
      <w:r w:rsidR="005558FD" w:rsidRPr="00264849">
        <w:rPr>
          <w:b/>
          <w:bCs/>
        </w:rPr>
        <w:t>e</w:t>
      </w:r>
      <w:r w:rsidRPr="00264849">
        <w:rPr>
          <w:b/>
          <w:bCs/>
        </w:rPr>
        <w:t xml:space="preserve"> na delo. Ukrepi so v veliki meri ublažili vpliv padca gospodarske </w:t>
      </w:r>
      <w:r w:rsidR="00180760" w:rsidRPr="00264849">
        <w:rPr>
          <w:b/>
          <w:bCs/>
        </w:rPr>
        <w:t>aktivnosti</w:t>
      </w:r>
      <w:r w:rsidRPr="00264849">
        <w:rPr>
          <w:b/>
          <w:bCs/>
        </w:rPr>
        <w:t xml:space="preserve"> na padec zaposlenosti in povečanje </w:t>
      </w:r>
      <w:r w:rsidR="00180760" w:rsidRPr="00264849">
        <w:rPr>
          <w:b/>
          <w:bCs/>
        </w:rPr>
        <w:t>brezposelnosti</w:t>
      </w:r>
      <w:r w:rsidRPr="00264849">
        <w:rPr>
          <w:b/>
          <w:bCs/>
        </w:rPr>
        <w:t xml:space="preserve">. Covid-19 kriza je </w:t>
      </w:r>
      <w:r w:rsidR="00506852" w:rsidRPr="00264849">
        <w:rPr>
          <w:b/>
          <w:bCs/>
        </w:rPr>
        <w:t xml:space="preserve">na začetku epidemije </w:t>
      </w:r>
      <w:r w:rsidRPr="00264849">
        <w:rPr>
          <w:b/>
          <w:bCs/>
        </w:rPr>
        <w:t xml:space="preserve">najbolj prizadela mlade in </w:t>
      </w:r>
      <w:r w:rsidR="006A165A" w:rsidRPr="00264849">
        <w:rPr>
          <w:b/>
          <w:bCs/>
        </w:rPr>
        <w:t xml:space="preserve">manj </w:t>
      </w:r>
      <w:r w:rsidRPr="00264849">
        <w:rPr>
          <w:b/>
          <w:bCs/>
        </w:rPr>
        <w:t>izobražene</w:t>
      </w:r>
      <w:r w:rsidR="00506852" w:rsidRPr="00264849">
        <w:rPr>
          <w:b/>
          <w:bCs/>
        </w:rPr>
        <w:t>, še posebej ženske</w:t>
      </w:r>
      <w:r w:rsidRPr="00264849">
        <w:rPr>
          <w:b/>
          <w:bCs/>
        </w:rPr>
        <w:t>.</w:t>
      </w:r>
      <w:r w:rsidR="00B369BB" w:rsidRPr="00264849">
        <w:rPr>
          <w:b/>
          <w:bCs/>
        </w:rPr>
        <w:t xml:space="preserve"> </w:t>
      </w:r>
      <w:r w:rsidRPr="00264849">
        <w:rPr>
          <w:b/>
          <w:bCs/>
        </w:rPr>
        <w:t xml:space="preserve">Mladi so </w:t>
      </w:r>
      <w:r w:rsidR="00506852" w:rsidRPr="00264849">
        <w:rPr>
          <w:b/>
          <w:bCs/>
        </w:rPr>
        <w:t xml:space="preserve">namreč </w:t>
      </w:r>
      <w:r w:rsidRPr="00264849">
        <w:rPr>
          <w:b/>
          <w:bCs/>
        </w:rPr>
        <w:t>pogosteje kot druge starostne skupine izpostavljeni zač</w:t>
      </w:r>
      <w:r w:rsidR="000E5294" w:rsidRPr="00264849">
        <w:rPr>
          <w:b/>
          <w:bCs/>
        </w:rPr>
        <w:t>a</w:t>
      </w:r>
      <w:r w:rsidRPr="00264849">
        <w:rPr>
          <w:b/>
          <w:bCs/>
        </w:rPr>
        <w:t xml:space="preserve">snim zaposlitvam, </w:t>
      </w:r>
      <w:r w:rsidR="000E5294" w:rsidRPr="00264849">
        <w:rPr>
          <w:b/>
          <w:bCs/>
        </w:rPr>
        <w:t xml:space="preserve">kar še posebej velja za Slovenijo (študentsko delo). Na večjo prizadetost </w:t>
      </w:r>
      <w:r w:rsidR="006A165A" w:rsidRPr="00264849">
        <w:rPr>
          <w:b/>
          <w:bCs/>
        </w:rPr>
        <w:t xml:space="preserve">manj </w:t>
      </w:r>
      <w:r w:rsidR="000E5294" w:rsidRPr="00264849">
        <w:rPr>
          <w:b/>
          <w:bCs/>
        </w:rPr>
        <w:t>izobraž</w:t>
      </w:r>
      <w:r w:rsidR="00CC26B4" w:rsidRPr="00264849">
        <w:rPr>
          <w:b/>
          <w:bCs/>
        </w:rPr>
        <w:t>e</w:t>
      </w:r>
      <w:r w:rsidR="000E5294" w:rsidRPr="00264849">
        <w:rPr>
          <w:b/>
          <w:bCs/>
        </w:rPr>
        <w:t xml:space="preserve">nih pa vpliva </w:t>
      </w:r>
      <w:r w:rsidR="00506852" w:rsidRPr="00264849">
        <w:rPr>
          <w:b/>
          <w:bCs/>
        </w:rPr>
        <w:t xml:space="preserve">tudi </w:t>
      </w:r>
      <w:r w:rsidR="00CC26B4" w:rsidRPr="00264849">
        <w:rPr>
          <w:b/>
          <w:bCs/>
        </w:rPr>
        <w:t xml:space="preserve">visok </w:t>
      </w:r>
      <w:r w:rsidR="000E5294" w:rsidRPr="00264849">
        <w:rPr>
          <w:b/>
          <w:bCs/>
        </w:rPr>
        <w:t>d</w:t>
      </w:r>
      <w:r w:rsidRPr="00264849">
        <w:rPr>
          <w:b/>
          <w:bCs/>
        </w:rPr>
        <w:t>elež zaposlenih z nizko izobrazbo v dejavn</w:t>
      </w:r>
      <w:r w:rsidR="000E5294" w:rsidRPr="00264849">
        <w:rPr>
          <w:b/>
          <w:bCs/>
        </w:rPr>
        <w:t>o</w:t>
      </w:r>
      <w:r w:rsidRPr="00264849">
        <w:rPr>
          <w:b/>
          <w:bCs/>
        </w:rPr>
        <w:t>stih, ki so bil</w:t>
      </w:r>
      <w:r w:rsidR="00D44BA7" w:rsidRPr="00264849">
        <w:rPr>
          <w:b/>
          <w:bCs/>
        </w:rPr>
        <w:t>e</w:t>
      </w:r>
      <w:r w:rsidRPr="00264849">
        <w:rPr>
          <w:b/>
          <w:bCs/>
        </w:rPr>
        <w:t xml:space="preserve"> med najbolj pr</w:t>
      </w:r>
      <w:r w:rsidR="00CC26B4" w:rsidRPr="00264849">
        <w:rPr>
          <w:b/>
          <w:bCs/>
        </w:rPr>
        <w:t>i</w:t>
      </w:r>
      <w:r w:rsidRPr="00264849">
        <w:rPr>
          <w:b/>
          <w:bCs/>
        </w:rPr>
        <w:t>zadetimi</w:t>
      </w:r>
      <w:r w:rsidR="00CC26B4" w:rsidRPr="00264849">
        <w:rPr>
          <w:b/>
          <w:bCs/>
        </w:rPr>
        <w:t xml:space="preserve"> zaradi omejitvenih ukrepov</w:t>
      </w:r>
      <w:r w:rsidRPr="00264849">
        <w:rPr>
          <w:b/>
          <w:bCs/>
        </w:rPr>
        <w:t>.</w:t>
      </w:r>
      <w:r w:rsidR="00AA5694" w:rsidRPr="00AA5694">
        <w:rPr>
          <w:b/>
          <w:bCs/>
        </w:rPr>
        <w:t xml:space="preserve"> </w:t>
      </w:r>
      <w:r w:rsidR="00AA5694">
        <w:rPr>
          <w:b/>
          <w:bCs/>
        </w:rPr>
        <w:t>V tretjem  četrtletju 2020 se je medletni upad gospodarske aktivnosti sicer precej zmanjšal, razmere na trgu dela pa so ostale slabše kot pred letom dni.</w:t>
      </w:r>
      <w:r w:rsidR="00B369BB" w:rsidRPr="00264849">
        <w:rPr>
          <w:b/>
          <w:bCs/>
        </w:rPr>
        <w:t xml:space="preserve"> </w:t>
      </w:r>
      <w:r w:rsidR="00506852" w:rsidRPr="00264849">
        <w:rPr>
          <w:b/>
          <w:bCs/>
        </w:rPr>
        <w:t xml:space="preserve">Glede na trajanje </w:t>
      </w:r>
      <w:r w:rsidR="00D44BA7" w:rsidRPr="00264849">
        <w:rPr>
          <w:b/>
          <w:bCs/>
        </w:rPr>
        <w:t>c</w:t>
      </w:r>
      <w:r w:rsidR="005558FD" w:rsidRPr="00264849">
        <w:rPr>
          <w:b/>
          <w:bCs/>
        </w:rPr>
        <w:t>ovid</w:t>
      </w:r>
      <w:r w:rsidR="00506852" w:rsidRPr="00264849">
        <w:rPr>
          <w:b/>
          <w:bCs/>
        </w:rPr>
        <w:t xml:space="preserve">-19 krize </w:t>
      </w:r>
      <w:r w:rsidR="005558FD" w:rsidRPr="00264849">
        <w:rPr>
          <w:b/>
          <w:bCs/>
        </w:rPr>
        <w:t>in negotovo okrevanje gospodarske aktivnosti</w:t>
      </w:r>
      <w:r w:rsidR="00D44BA7" w:rsidRPr="00264849">
        <w:rPr>
          <w:b/>
          <w:bCs/>
        </w:rPr>
        <w:t>,</w:t>
      </w:r>
      <w:r w:rsidR="005558FD" w:rsidRPr="00264849">
        <w:rPr>
          <w:b/>
          <w:bCs/>
        </w:rPr>
        <w:t xml:space="preserve"> </w:t>
      </w:r>
      <w:r w:rsidR="008A6ADB" w:rsidRPr="00264849">
        <w:rPr>
          <w:b/>
          <w:bCs/>
        </w:rPr>
        <w:t xml:space="preserve">se povečujejo </w:t>
      </w:r>
      <w:r w:rsidR="00D44BA7" w:rsidRPr="00264849">
        <w:rPr>
          <w:b/>
          <w:bCs/>
        </w:rPr>
        <w:t xml:space="preserve">tudi </w:t>
      </w:r>
      <w:r w:rsidR="008A6ADB" w:rsidRPr="00264849">
        <w:rPr>
          <w:b/>
          <w:bCs/>
        </w:rPr>
        <w:t>možno</w:t>
      </w:r>
      <w:r w:rsidR="00CC26B4" w:rsidRPr="00264849">
        <w:rPr>
          <w:b/>
          <w:bCs/>
        </w:rPr>
        <w:t>s</w:t>
      </w:r>
      <w:r w:rsidR="008A6ADB" w:rsidRPr="00264849">
        <w:rPr>
          <w:b/>
          <w:bCs/>
        </w:rPr>
        <w:t xml:space="preserve">ti za daljše </w:t>
      </w:r>
      <w:r w:rsidR="00CC26B4" w:rsidRPr="00264849">
        <w:rPr>
          <w:b/>
          <w:bCs/>
        </w:rPr>
        <w:t>ohranjanje zaostrenih razmer na trgu dela v večini članic EU</w:t>
      </w:r>
      <w:r w:rsidR="008A6ADB" w:rsidRPr="00264849">
        <w:rPr>
          <w:b/>
          <w:bCs/>
        </w:rPr>
        <w:t xml:space="preserve">. </w:t>
      </w:r>
    </w:p>
    <w:p w14:paraId="02A1ECCB" w14:textId="1905E318" w:rsidR="00B27A07" w:rsidRDefault="00B27A07" w:rsidP="007D4BA0">
      <w:pPr>
        <w:spacing w:after="0" w:line="288" w:lineRule="auto"/>
        <w:jc w:val="both"/>
        <w:rPr>
          <w:rFonts w:ascii="Myriad Pro" w:hAnsi="Myriad Pro"/>
          <w:b/>
          <w:bCs/>
          <w:sz w:val="20"/>
        </w:rPr>
      </w:pPr>
    </w:p>
    <w:p w14:paraId="0618BD8B" w14:textId="2D6855E5" w:rsidR="004E6A5D" w:rsidRPr="00264849" w:rsidRDefault="00B27A07" w:rsidP="00264849">
      <w:pPr>
        <w:pStyle w:val="Heading1"/>
      </w:pPr>
      <w:r w:rsidRPr="00264849">
        <w:lastRenderedPageBreak/>
        <w:t>Močan takojšen v</w:t>
      </w:r>
      <w:r w:rsidR="003E0A95" w:rsidRPr="00264849">
        <w:t>pl</w:t>
      </w:r>
      <w:r w:rsidR="007E0A6B" w:rsidRPr="00264849">
        <w:t>i</w:t>
      </w:r>
      <w:r w:rsidR="003E0A95" w:rsidRPr="00264849">
        <w:t xml:space="preserve">v </w:t>
      </w:r>
      <w:r w:rsidR="00CE73DF" w:rsidRPr="00264849">
        <w:t xml:space="preserve">epidemije </w:t>
      </w:r>
      <w:r w:rsidR="003E0A95" w:rsidRPr="00264849">
        <w:t>na gospodarsko aktivnost in ukrepi za ohranjanje de</w:t>
      </w:r>
      <w:r w:rsidR="00CE73DF" w:rsidRPr="00264849">
        <w:t>l</w:t>
      </w:r>
      <w:r w:rsidR="003E0A95" w:rsidRPr="00264849">
        <w:t>ovnih mest</w:t>
      </w:r>
    </w:p>
    <w:p w14:paraId="358723CD" w14:textId="1C75372E" w:rsidR="00CE73DF" w:rsidRDefault="00CE73DF" w:rsidP="00CE73DF">
      <w:pPr>
        <w:pStyle w:val="BesediloUMAR"/>
      </w:pPr>
    </w:p>
    <w:p w14:paraId="3660ACD0" w14:textId="7C947C8C" w:rsidR="00364A7E" w:rsidRPr="00264849" w:rsidRDefault="00CE73DF" w:rsidP="00444CE3">
      <w:pPr>
        <w:pStyle w:val="BesediloUMAR"/>
        <w:rPr>
          <w:bCs/>
        </w:rPr>
      </w:pPr>
      <w:r w:rsidRPr="00B27A07">
        <w:rPr>
          <w:rStyle w:val="VodilnistavekUMAR"/>
        </w:rPr>
        <w:t>Izbruh epidemije in ukrepi za njeno zajezitev so vplivali na krčenje gospodarske aktivnosti</w:t>
      </w:r>
      <w:r w:rsidR="00B27A07" w:rsidRPr="00B27A07">
        <w:rPr>
          <w:rStyle w:val="VodilnistavekUMAR"/>
        </w:rPr>
        <w:t>, k</w:t>
      </w:r>
      <w:r w:rsidR="008F161B">
        <w:rPr>
          <w:rStyle w:val="VodilnistavekUMAR"/>
        </w:rPr>
        <w:t>ar je v državah EU</w:t>
      </w:r>
      <w:r w:rsidR="00B27A07" w:rsidRPr="00B27A07">
        <w:rPr>
          <w:rStyle w:val="VodilnistavekUMAR"/>
        </w:rPr>
        <w:t xml:space="preserve"> poslabšalo razm</w:t>
      </w:r>
      <w:r w:rsidR="00180760">
        <w:rPr>
          <w:rStyle w:val="VodilnistavekUMAR"/>
        </w:rPr>
        <w:t>e</w:t>
      </w:r>
      <w:r w:rsidR="00B27A07" w:rsidRPr="00B27A07">
        <w:rPr>
          <w:rStyle w:val="VodilnistavekUMAR"/>
        </w:rPr>
        <w:t>re na trgu dela.</w:t>
      </w:r>
      <w:r w:rsidRPr="00B27A07">
        <w:rPr>
          <w:bCs/>
        </w:rPr>
        <w:t xml:space="preserve"> </w:t>
      </w:r>
      <w:r w:rsidRPr="00B27A07">
        <w:t xml:space="preserve">V drugem četrtletju </w:t>
      </w:r>
      <w:r w:rsidR="003A7649">
        <w:t>2020</w:t>
      </w:r>
      <w:r w:rsidRPr="00B27A07">
        <w:t xml:space="preserve"> se je v vseh državah EU zmanjšala gospodarska aktivnost</w:t>
      </w:r>
      <w:r w:rsidR="00B27A07" w:rsidRPr="00B27A07">
        <w:t xml:space="preserve">. </w:t>
      </w:r>
      <w:r w:rsidR="001028F5" w:rsidRPr="00CC26B4">
        <w:t>Bruto domači proizvod je bil</w:t>
      </w:r>
      <w:r w:rsidR="001028F5" w:rsidRPr="00CC26B4">
        <w:rPr>
          <w:b/>
        </w:rPr>
        <w:t xml:space="preserve"> </w:t>
      </w:r>
      <w:r w:rsidRPr="00CC26B4">
        <w:t xml:space="preserve">v drugem četrtletju v povprečju EU </w:t>
      </w:r>
      <w:r w:rsidR="001028F5" w:rsidRPr="00CC26B4">
        <w:t xml:space="preserve">realno </w:t>
      </w:r>
      <w:r w:rsidR="00B27A07" w:rsidRPr="00CC26B4">
        <w:t>medletno</w:t>
      </w:r>
      <w:r w:rsidR="00B369BB" w:rsidRPr="00CC26B4">
        <w:t xml:space="preserve"> </w:t>
      </w:r>
      <w:r w:rsidRPr="00CC26B4">
        <w:t>za 13,9 %</w:t>
      </w:r>
      <w:r w:rsidR="001028F5" w:rsidRPr="00CC26B4">
        <w:t xml:space="preserve"> nižji</w:t>
      </w:r>
      <w:r w:rsidRPr="00CC26B4">
        <w:t xml:space="preserve">, </w:t>
      </w:r>
      <w:r w:rsidR="00CC26B4" w:rsidRPr="00CC26B4">
        <w:t xml:space="preserve">upad </w:t>
      </w:r>
      <w:r w:rsidRPr="00CC26B4">
        <w:t>pa se je gibal med 22</w:t>
      </w:r>
      <w:r w:rsidR="00180760">
        <w:t>,</w:t>
      </w:r>
      <w:r w:rsidRPr="00CC26B4">
        <w:t>1</w:t>
      </w:r>
      <w:r w:rsidR="00180760">
        <w:t xml:space="preserve"> </w:t>
      </w:r>
      <w:r w:rsidRPr="00CC26B4">
        <w:t>% v Španiji in 3,7 % na Irskem.</w:t>
      </w:r>
      <w:r w:rsidR="00364A7E" w:rsidRPr="00CC26B4">
        <w:t xml:space="preserve"> To je vodilo do zmanjšanja števila delovno aktivnih v </w:t>
      </w:r>
      <w:r w:rsidR="00CC26B4" w:rsidRPr="00CC26B4">
        <w:t xml:space="preserve">večini </w:t>
      </w:r>
      <w:r w:rsidR="00364A7E" w:rsidRPr="00CC26B4">
        <w:t xml:space="preserve">držav, ki pa je bilo zaradi zakonskih ureditev najemanja in odpuščanja </w:t>
      </w:r>
      <w:r w:rsidR="00F86478" w:rsidRPr="00CC26B4">
        <w:t xml:space="preserve">zaposlenih </w:t>
      </w:r>
      <w:r w:rsidR="00364A7E" w:rsidRPr="00CC26B4">
        <w:t>in sprejetih ukrepov za ohranjanje delovnih mest precej manjše</w:t>
      </w:r>
      <w:r w:rsidR="00D44BA7">
        <w:t>,</w:t>
      </w:r>
      <w:r w:rsidR="00364A7E" w:rsidRPr="00B27A07">
        <w:rPr>
          <w:bCs/>
        </w:rPr>
        <w:t xml:space="preserve"> kot je bilo zmanjšanje gospodarske aktivnosti.</w:t>
      </w:r>
      <w:r w:rsidR="00CC26B4">
        <w:rPr>
          <w:rStyle w:val="FootnoteReference"/>
          <w:bCs/>
        </w:rPr>
        <w:footnoteReference w:id="2"/>
      </w:r>
    </w:p>
    <w:p w14:paraId="001DAEE4" w14:textId="3E5EC836" w:rsidR="009E5285" w:rsidRPr="00264849" w:rsidRDefault="009E5285" w:rsidP="00264849">
      <w:pPr>
        <w:pStyle w:val="Caption"/>
      </w:pPr>
      <w:r w:rsidRPr="0039418A">
        <w:t>Slika 1:</w:t>
      </w:r>
      <w:r w:rsidR="00946FDC">
        <w:t xml:space="preserve"> </w:t>
      </w:r>
      <w:r w:rsidR="009D4FCC" w:rsidRPr="0039418A">
        <w:t>M</w:t>
      </w:r>
      <w:r w:rsidR="007D0450" w:rsidRPr="0039418A">
        <w:t>edletno zmanjšanje gospodarske aktivno</w:t>
      </w:r>
      <w:r w:rsidR="003F643D" w:rsidRPr="0039418A">
        <w:t>s</w:t>
      </w:r>
      <w:r w:rsidR="007D0450" w:rsidRPr="0039418A">
        <w:t xml:space="preserve">ti in števila delovno aktivnih </w:t>
      </w:r>
      <w:r w:rsidRPr="0039418A">
        <w:t>v drugem četrt</w:t>
      </w:r>
      <w:r w:rsidR="00180760">
        <w:t>l</w:t>
      </w:r>
      <w:r w:rsidRPr="0039418A">
        <w:t>etju</w:t>
      </w:r>
      <w:r w:rsidR="00DB036F" w:rsidRPr="0039418A">
        <w:t xml:space="preserve"> 2020</w:t>
      </w:r>
      <w:r w:rsidRPr="0039418A">
        <w:t xml:space="preserve"> , </w:t>
      </w:r>
      <w:r w:rsidR="0087191D">
        <w:t xml:space="preserve">države </w:t>
      </w:r>
      <w:r w:rsidR="00364A7E">
        <w:t xml:space="preserve">EU, v % </w:t>
      </w:r>
    </w:p>
    <w:p w14:paraId="3CBFC896" w14:textId="17C29B04" w:rsidR="009E5285" w:rsidRDefault="00E91960" w:rsidP="00444CE3">
      <w:pPr>
        <w:pStyle w:val="BesediloUMAR"/>
      </w:pPr>
      <w:r w:rsidRPr="007D0450">
        <w:rPr>
          <w:noProof/>
          <w:lang w:eastAsia="sl-SI"/>
        </w:rPr>
        <w:drawing>
          <wp:inline distT="0" distB="0" distL="0" distR="0" wp14:anchorId="1FC1A1A0" wp14:editId="7DD950D4">
            <wp:extent cx="5782495" cy="189547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2906" cy="1898888"/>
                    </a:xfrm>
                    <a:prstGeom prst="rect">
                      <a:avLst/>
                    </a:prstGeom>
                    <a:noFill/>
                    <a:ln>
                      <a:noFill/>
                    </a:ln>
                  </pic:spPr>
                </pic:pic>
              </a:graphicData>
            </a:graphic>
          </wp:inline>
        </w:drawing>
      </w:r>
    </w:p>
    <w:p w14:paraId="4E08A51E" w14:textId="77777777" w:rsidR="00472C71" w:rsidRPr="00DB036F" w:rsidRDefault="00472C71" w:rsidP="00264849">
      <w:pPr>
        <w:pStyle w:val="VirUMAR"/>
      </w:pPr>
      <w:r w:rsidRPr="00DB036F">
        <w:t>Vir: Eurostat.</w:t>
      </w:r>
    </w:p>
    <w:p w14:paraId="08F22F2E" w14:textId="2CEDECAD" w:rsidR="00472C71" w:rsidRDefault="00472C71" w:rsidP="00444CE3">
      <w:pPr>
        <w:pStyle w:val="BesediloUMAR"/>
      </w:pPr>
    </w:p>
    <w:p w14:paraId="7CC3AF8A" w14:textId="0EC420A7" w:rsidR="00B100B6" w:rsidRDefault="00D90C76" w:rsidP="00C269F5">
      <w:pPr>
        <w:pStyle w:val="BesediloUMAR"/>
      </w:pPr>
      <w:r>
        <w:rPr>
          <w:b/>
          <w:bCs/>
        </w:rPr>
        <w:t>Z namenom preprečitve m</w:t>
      </w:r>
      <w:r w:rsidR="00F86478">
        <w:rPr>
          <w:b/>
          <w:bCs/>
        </w:rPr>
        <w:t xml:space="preserve">nožičnega </w:t>
      </w:r>
      <w:r>
        <w:rPr>
          <w:b/>
          <w:bCs/>
        </w:rPr>
        <w:t xml:space="preserve">odpuščanja </w:t>
      </w:r>
      <w:r w:rsidR="000E5294">
        <w:rPr>
          <w:b/>
          <w:bCs/>
        </w:rPr>
        <w:t xml:space="preserve">zaposlenih </w:t>
      </w:r>
      <w:r>
        <w:rPr>
          <w:b/>
          <w:bCs/>
        </w:rPr>
        <w:t xml:space="preserve">so </w:t>
      </w:r>
      <w:r w:rsidR="00364A7E">
        <w:rPr>
          <w:b/>
          <w:bCs/>
        </w:rPr>
        <w:t xml:space="preserve">številne </w:t>
      </w:r>
      <w:r>
        <w:rPr>
          <w:b/>
          <w:bCs/>
        </w:rPr>
        <w:t>d</w:t>
      </w:r>
      <w:r w:rsidRPr="00D90C76">
        <w:rPr>
          <w:b/>
          <w:bCs/>
        </w:rPr>
        <w:t xml:space="preserve">ržave </w:t>
      </w:r>
      <w:r w:rsidR="00CC26B4">
        <w:rPr>
          <w:b/>
          <w:bCs/>
        </w:rPr>
        <w:t xml:space="preserve">sprejele </w:t>
      </w:r>
      <w:r w:rsidRPr="00D90C76">
        <w:rPr>
          <w:b/>
          <w:bCs/>
        </w:rPr>
        <w:t>ukrep</w:t>
      </w:r>
      <w:r w:rsidR="00CC26B4">
        <w:rPr>
          <w:b/>
          <w:bCs/>
        </w:rPr>
        <w:t>e</w:t>
      </w:r>
      <w:r w:rsidRPr="00D90C76">
        <w:rPr>
          <w:b/>
          <w:bCs/>
        </w:rPr>
        <w:t xml:space="preserve"> za ohranjanje d</w:t>
      </w:r>
      <w:r>
        <w:rPr>
          <w:b/>
          <w:bCs/>
        </w:rPr>
        <w:t>e</w:t>
      </w:r>
      <w:r w:rsidRPr="00D90C76">
        <w:rPr>
          <w:b/>
          <w:bCs/>
        </w:rPr>
        <w:t>lovnih mest.</w:t>
      </w:r>
      <w:r w:rsidR="00946FDC">
        <w:rPr>
          <w:b/>
          <w:bCs/>
        </w:rPr>
        <w:t xml:space="preserve"> </w:t>
      </w:r>
      <w:r w:rsidR="00B100B6" w:rsidRPr="00486502">
        <w:t>Ukrepi so</w:t>
      </w:r>
      <w:r w:rsidR="00946FDC">
        <w:t xml:space="preserve"> </w:t>
      </w:r>
      <w:r w:rsidR="00B100B6" w:rsidRPr="00486502">
        <w:t>se med državami razlikovali,</w:t>
      </w:r>
      <w:r w:rsidR="00946FDC">
        <w:t xml:space="preserve"> </w:t>
      </w:r>
      <w:r w:rsidR="00B100B6" w:rsidRPr="00486502">
        <w:t xml:space="preserve">vendar je </w:t>
      </w:r>
      <w:r w:rsidR="00D44BA7" w:rsidRPr="00486502">
        <w:t xml:space="preserve">šlo </w:t>
      </w:r>
      <w:r w:rsidR="00B100B6" w:rsidRPr="00486502">
        <w:t>v večini držav za s</w:t>
      </w:r>
      <w:r w:rsidR="007E7662">
        <w:t>u</w:t>
      </w:r>
      <w:r w:rsidR="00B100B6" w:rsidRPr="00486502">
        <w:t>bvencioniranje skrajšanega delovn</w:t>
      </w:r>
      <w:r w:rsidR="00847695">
        <w:t>e</w:t>
      </w:r>
      <w:r w:rsidR="00B100B6" w:rsidRPr="00486502">
        <w:t>ga časa</w:t>
      </w:r>
      <w:r w:rsidR="00BD05AF">
        <w:t>.</w:t>
      </w:r>
      <w:r w:rsidR="00B100B6" w:rsidRPr="00486502">
        <w:t xml:space="preserve"> </w:t>
      </w:r>
      <w:r w:rsidR="007E7662">
        <w:t>Namen teh ukrepov je</w:t>
      </w:r>
      <w:r w:rsidR="008F161B">
        <w:t xml:space="preserve"> </w:t>
      </w:r>
      <w:r w:rsidR="00506852">
        <w:t xml:space="preserve">bilo </w:t>
      </w:r>
      <w:r w:rsidR="007E7662">
        <w:t xml:space="preserve">med drugim znižanje stroškov dela podjetjem </w:t>
      </w:r>
      <w:r w:rsidR="00B100B6" w:rsidRPr="00486502">
        <w:t>in</w:t>
      </w:r>
      <w:r w:rsidR="00B369BB">
        <w:t xml:space="preserve"> </w:t>
      </w:r>
      <w:r w:rsidR="00BD05AF">
        <w:t>s tem možnost ohranitve delovnih mest</w:t>
      </w:r>
      <w:r w:rsidR="00F86478">
        <w:t xml:space="preserve"> in zap</w:t>
      </w:r>
      <w:r w:rsidR="00CC26B4">
        <w:t>o</w:t>
      </w:r>
      <w:r w:rsidR="00F86478">
        <w:t>slenih za obd</w:t>
      </w:r>
      <w:r w:rsidR="00CC26B4">
        <w:t>o</w:t>
      </w:r>
      <w:r w:rsidR="00F86478">
        <w:t>bje, ko bi se ponovno poveč</w:t>
      </w:r>
      <w:r w:rsidR="00180760">
        <w:t>a</w:t>
      </w:r>
      <w:r w:rsidR="00F86478">
        <w:t>lo povprašev</w:t>
      </w:r>
      <w:r w:rsidR="00180760">
        <w:t>a</w:t>
      </w:r>
      <w:r w:rsidR="00F86478">
        <w:t>nje</w:t>
      </w:r>
      <w:r w:rsidR="00BD05AF">
        <w:t xml:space="preserve">. </w:t>
      </w:r>
      <w:r w:rsidR="00F86478">
        <w:t>Š</w:t>
      </w:r>
      <w:r w:rsidR="00BD05AF">
        <w:t>teviln</w:t>
      </w:r>
      <w:r w:rsidR="00F86478">
        <w:t>e</w:t>
      </w:r>
      <w:r w:rsidR="00BD05AF">
        <w:t xml:space="preserve"> države so v okviru skrajšanja delovn</w:t>
      </w:r>
      <w:r w:rsidR="00180760">
        <w:t>ega</w:t>
      </w:r>
      <w:r w:rsidR="00BD05AF">
        <w:t xml:space="preserve"> časa </w:t>
      </w:r>
      <w:r w:rsidR="00486502" w:rsidRPr="00486502">
        <w:t>omogočil</w:t>
      </w:r>
      <w:r w:rsidR="008A3AA3">
        <w:t>e</w:t>
      </w:r>
      <w:r w:rsidR="00486502" w:rsidRPr="00486502">
        <w:t xml:space="preserve"> skrajš</w:t>
      </w:r>
      <w:r w:rsidR="00486502">
        <w:t>a</w:t>
      </w:r>
      <w:r w:rsidR="00486502" w:rsidRPr="00486502">
        <w:t>nje delovn</w:t>
      </w:r>
      <w:r w:rsidR="00180760">
        <w:t>e</w:t>
      </w:r>
      <w:r w:rsidR="00486502" w:rsidRPr="00486502">
        <w:t>ga časa tudi na nič ur</w:t>
      </w:r>
      <w:r w:rsidR="008A3AA3">
        <w:t xml:space="preserve">, kar je </w:t>
      </w:r>
      <w:r w:rsidR="00962FE0">
        <w:t xml:space="preserve">primerljivo z </w:t>
      </w:r>
      <w:r w:rsidR="008A3AA3">
        <w:t>ukrep</w:t>
      </w:r>
      <w:r w:rsidR="00962FE0">
        <w:t>om</w:t>
      </w:r>
      <w:r w:rsidR="008A3AA3">
        <w:t xml:space="preserve"> čakanja na delo kot ga poznamo tudi pri nas</w:t>
      </w:r>
      <w:r w:rsidR="00180760">
        <w:t>.</w:t>
      </w:r>
      <w:r w:rsidR="008A3AA3">
        <w:t xml:space="preserve"> </w:t>
      </w:r>
      <w:r w:rsidR="007E7662">
        <w:t xml:space="preserve">Ukrep naj bi </w:t>
      </w:r>
      <w:r w:rsidR="00F86478">
        <w:t xml:space="preserve">med drugim </w:t>
      </w:r>
      <w:r w:rsidR="000F5F16">
        <w:t xml:space="preserve">zmanjšal likvidnostne probleme </w:t>
      </w:r>
      <w:r w:rsidR="00486502">
        <w:t>podjetij, saj st</w:t>
      </w:r>
      <w:r w:rsidR="000F5F16">
        <w:t>r</w:t>
      </w:r>
      <w:r w:rsidR="00486502">
        <w:t xml:space="preserve">oški dela </w:t>
      </w:r>
      <w:r w:rsidR="00F86478">
        <w:t xml:space="preserve">pogosto </w:t>
      </w:r>
      <w:r w:rsidR="00486502">
        <w:t>prest</w:t>
      </w:r>
      <w:r w:rsidR="000F5F16">
        <w:t>a</w:t>
      </w:r>
      <w:r w:rsidR="00486502">
        <w:t>vljajo večji del stroškov</w:t>
      </w:r>
      <w:r w:rsidR="00F86478">
        <w:t xml:space="preserve"> podjetij</w:t>
      </w:r>
      <w:r w:rsidR="00486502">
        <w:t>.</w:t>
      </w:r>
      <w:r w:rsidR="0041054C">
        <w:t xml:space="preserve"> </w:t>
      </w:r>
      <w:r w:rsidR="000F5F16">
        <w:t>Simulacije</w:t>
      </w:r>
      <w:r w:rsidR="00946FDC">
        <w:t xml:space="preserve"> </w:t>
      </w:r>
      <w:r w:rsidR="000F5F16">
        <w:t xml:space="preserve">na </w:t>
      </w:r>
      <w:proofErr w:type="spellStart"/>
      <w:r w:rsidR="000F5F16">
        <w:t>mikro</w:t>
      </w:r>
      <w:proofErr w:type="spellEnd"/>
      <w:r w:rsidR="000F5F16">
        <w:t xml:space="preserve"> podatkih </w:t>
      </w:r>
      <w:r w:rsidR="00937A7C">
        <w:t xml:space="preserve">o podjetjih </w:t>
      </w:r>
      <w:r w:rsidR="000F5F16">
        <w:t>za 14 držav EU</w:t>
      </w:r>
      <w:r w:rsidR="00946FDC">
        <w:t xml:space="preserve"> </w:t>
      </w:r>
      <w:r w:rsidR="000F5F16">
        <w:t>so pok</w:t>
      </w:r>
      <w:r w:rsidR="00847695">
        <w:t>a</w:t>
      </w:r>
      <w:r w:rsidR="000F5F16">
        <w:t>zale, da so sheme za ohranjanje delovnih mest (</w:t>
      </w:r>
      <w:r w:rsidR="00847695">
        <w:t xml:space="preserve">predvsem </w:t>
      </w:r>
      <w:r w:rsidR="000F5F16">
        <w:t xml:space="preserve">skrajšanje delovnega </w:t>
      </w:r>
      <w:r w:rsidR="00847695">
        <w:t>č</w:t>
      </w:r>
      <w:r w:rsidR="000F5F16">
        <w:t>asa)</w:t>
      </w:r>
      <w:r w:rsidR="00946FDC">
        <w:t xml:space="preserve"> </w:t>
      </w:r>
      <w:r w:rsidR="000F5F16">
        <w:t>zmanjšale</w:t>
      </w:r>
      <w:r w:rsidR="00946FDC">
        <w:t xml:space="preserve"> </w:t>
      </w:r>
      <w:r w:rsidR="000F5F16">
        <w:t>delež</w:t>
      </w:r>
      <w:r w:rsidR="00946FDC">
        <w:t xml:space="preserve"> </w:t>
      </w:r>
      <w:r w:rsidR="000F5F16">
        <w:t>zaposlit</w:t>
      </w:r>
      <w:r w:rsidR="00F86478">
        <w:t>ev</w:t>
      </w:r>
      <w:r w:rsidR="000F5F16">
        <w:t xml:space="preserve">, ki </w:t>
      </w:r>
      <w:r w:rsidR="00937A7C">
        <w:t xml:space="preserve">je </w:t>
      </w:r>
      <w:r w:rsidR="00962FE0">
        <w:t>bi</w:t>
      </w:r>
      <w:r w:rsidR="00937A7C">
        <w:t>l</w:t>
      </w:r>
      <w:r w:rsidR="00962FE0">
        <w:t xml:space="preserve"> </w:t>
      </w:r>
      <w:r w:rsidR="000F5F16">
        <w:t>izposta</w:t>
      </w:r>
      <w:r w:rsidR="00F86478">
        <w:t>v</w:t>
      </w:r>
      <w:r w:rsidR="000F5F16">
        <w:t>ljen</w:t>
      </w:r>
      <w:r w:rsidR="00937A7C">
        <w:t xml:space="preserve"> </w:t>
      </w:r>
      <w:r w:rsidR="000F5F16">
        <w:t>tveganju</w:t>
      </w:r>
      <w:r w:rsidR="00946FDC">
        <w:t xml:space="preserve"> </w:t>
      </w:r>
      <w:r w:rsidR="000F5F16">
        <w:t>ukinitve</w:t>
      </w:r>
      <w:r w:rsidR="00962FE0">
        <w:t xml:space="preserve"> zaradi padca </w:t>
      </w:r>
      <w:r w:rsidR="00D60D34">
        <w:t xml:space="preserve">gospodarske </w:t>
      </w:r>
      <w:r w:rsidR="00962FE0">
        <w:t xml:space="preserve">aktivnosti </w:t>
      </w:r>
      <w:r w:rsidR="00700C34">
        <w:t xml:space="preserve"> </w:t>
      </w:r>
      <w:r w:rsidR="00937A7C">
        <w:t xml:space="preserve">z 22 % na 12% </w:t>
      </w:r>
      <w:r w:rsidR="00CC26B4">
        <w:t>(OECD, 2020</w:t>
      </w:r>
      <w:r w:rsidR="00937A7C">
        <w:t xml:space="preserve"> b, str. 15</w:t>
      </w:r>
      <w:r w:rsidR="00CC26B4">
        <w:t>).</w:t>
      </w:r>
      <w:r w:rsidR="000F5F16">
        <w:t xml:space="preserve"> Študije učinkov shem subvencionir</w:t>
      </w:r>
      <w:r w:rsidR="00180760">
        <w:t>a</w:t>
      </w:r>
      <w:r w:rsidR="000F5F16">
        <w:t>nja skrajšanega delovnega časa kažejo, da</w:t>
      </w:r>
      <w:r w:rsidR="00946FDC">
        <w:t xml:space="preserve"> </w:t>
      </w:r>
      <w:r w:rsidR="000F5F16">
        <w:t xml:space="preserve">so </w:t>
      </w:r>
      <w:r w:rsidR="00D44BA7">
        <w:t xml:space="preserve">imele </w:t>
      </w:r>
      <w:r w:rsidR="008F161B">
        <w:t xml:space="preserve">tovrstne sheme </w:t>
      </w:r>
      <w:r w:rsidR="000F5F16">
        <w:t xml:space="preserve">pomembno vlogo </w:t>
      </w:r>
      <w:r w:rsidR="008F161B">
        <w:t xml:space="preserve">že </w:t>
      </w:r>
      <w:r w:rsidR="000F5F16">
        <w:t>pr</w:t>
      </w:r>
      <w:r w:rsidR="00180760">
        <w:t>i</w:t>
      </w:r>
      <w:r w:rsidR="000F5F16">
        <w:t xml:space="preserve"> blaženju ekonom</w:t>
      </w:r>
      <w:r w:rsidR="00847695">
        <w:t>s</w:t>
      </w:r>
      <w:r w:rsidR="000F5F16">
        <w:t>kih in socialnih posledic svetovne gospodarske in finančne krize leta 200</w:t>
      </w:r>
      <w:r w:rsidR="00D60D34">
        <w:t>9</w:t>
      </w:r>
      <w:r w:rsidR="000F5F16">
        <w:t xml:space="preserve"> (npr. </w:t>
      </w:r>
      <w:proofErr w:type="spellStart"/>
      <w:r w:rsidR="000F5F16">
        <w:t>Hijzen</w:t>
      </w:r>
      <w:proofErr w:type="spellEnd"/>
      <w:r w:rsidR="000F5F16">
        <w:t xml:space="preserve"> in Martin, 2013</w:t>
      </w:r>
      <w:r w:rsidR="00180760">
        <w:t xml:space="preserve">; </w:t>
      </w:r>
      <w:proofErr w:type="spellStart"/>
      <w:r w:rsidR="000F5F16">
        <w:t>Cahuc</w:t>
      </w:r>
      <w:proofErr w:type="spellEnd"/>
      <w:r w:rsidR="000F5F16">
        <w:t xml:space="preserve"> in </w:t>
      </w:r>
      <w:proofErr w:type="spellStart"/>
      <w:r w:rsidR="000F5F16">
        <w:t>Carcillo</w:t>
      </w:r>
      <w:proofErr w:type="spellEnd"/>
      <w:r w:rsidR="000F5F16">
        <w:t>, 2011).</w:t>
      </w:r>
      <w:r w:rsidR="00B369BB">
        <w:t xml:space="preserve"> </w:t>
      </w:r>
    </w:p>
    <w:p w14:paraId="09012606" w14:textId="0C1C6483" w:rsidR="00486502" w:rsidRPr="0070105C" w:rsidRDefault="00486502" w:rsidP="00C269F5">
      <w:pPr>
        <w:pStyle w:val="BesediloUMAR"/>
        <w:rPr>
          <w:b/>
          <w:bCs/>
        </w:rPr>
      </w:pPr>
    </w:p>
    <w:p w14:paraId="3FA7C2DC" w14:textId="06813CCA" w:rsidR="000A5140" w:rsidRDefault="000F5F16" w:rsidP="00C269F5">
      <w:pPr>
        <w:pStyle w:val="BesediloUMAR"/>
      </w:pPr>
      <w:r w:rsidRPr="0070105C">
        <w:rPr>
          <w:b/>
          <w:bCs/>
        </w:rPr>
        <w:t xml:space="preserve">V </w:t>
      </w:r>
      <w:r w:rsidR="00700C34">
        <w:rPr>
          <w:b/>
          <w:bCs/>
        </w:rPr>
        <w:t xml:space="preserve">približno </w:t>
      </w:r>
      <w:r w:rsidR="007C5AE0">
        <w:rPr>
          <w:b/>
          <w:bCs/>
        </w:rPr>
        <w:t xml:space="preserve">polovici </w:t>
      </w:r>
      <w:r w:rsidRPr="0070105C">
        <w:rPr>
          <w:b/>
          <w:bCs/>
        </w:rPr>
        <w:t xml:space="preserve">držav EU </w:t>
      </w:r>
      <w:r w:rsidR="00CF7B3E">
        <w:rPr>
          <w:b/>
          <w:bCs/>
        </w:rPr>
        <w:t xml:space="preserve">so sheme za </w:t>
      </w:r>
      <w:r w:rsidR="0070105C" w:rsidRPr="0070105C">
        <w:rPr>
          <w:b/>
          <w:bCs/>
        </w:rPr>
        <w:t>ohranjanje delovnih mest</w:t>
      </w:r>
      <w:r w:rsidR="00CF7B3E">
        <w:rPr>
          <w:b/>
          <w:bCs/>
        </w:rPr>
        <w:t xml:space="preserve"> obstajale že pred letom 2020, </w:t>
      </w:r>
      <w:r w:rsidR="008A3AA3">
        <w:rPr>
          <w:b/>
          <w:bCs/>
        </w:rPr>
        <w:t xml:space="preserve">nekatere države </w:t>
      </w:r>
      <w:r w:rsidR="007C5AE0">
        <w:rPr>
          <w:b/>
          <w:bCs/>
        </w:rPr>
        <w:t xml:space="preserve">pa so jih </w:t>
      </w:r>
      <w:r w:rsidR="00E70D86">
        <w:rPr>
          <w:b/>
          <w:bCs/>
        </w:rPr>
        <w:t xml:space="preserve">podobno kot Slovenija </w:t>
      </w:r>
      <w:r w:rsidR="00700C34">
        <w:rPr>
          <w:b/>
          <w:bCs/>
        </w:rPr>
        <w:t>oblikov</w:t>
      </w:r>
      <w:r w:rsidR="00180760">
        <w:rPr>
          <w:b/>
          <w:bCs/>
        </w:rPr>
        <w:t>a</w:t>
      </w:r>
      <w:r w:rsidR="00700C34">
        <w:rPr>
          <w:b/>
          <w:bCs/>
        </w:rPr>
        <w:t xml:space="preserve">le </w:t>
      </w:r>
      <w:r w:rsidR="008A3AA3">
        <w:rPr>
          <w:b/>
          <w:bCs/>
        </w:rPr>
        <w:t xml:space="preserve">takoj po </w:t>
      </w:r>
      <w:r w:rsidR="007C5AE0">
        <w:rPr>
          <w:b/>
          <w:bCs/>
        </w:rPr>
        <w:t xml:space="preserve">izbruhu epidemije. </w:t>
      </w:r>
      <w:r w:rsidR="0070105C" w:rsidRPr="0070105C">
        <w:t>Številn</w:t>
      </w:r>
      <w:r w:rsidR="00CF7B3E">
        <w:t>e</w:t>
      </w:r>
      <w:r w:rsidR="0070105C" w:rsidRPr="0070105C">
        <w:t xml:space="preserve"> države</w:t>
      </w:r>
      <w:r w:rsidR="0070105C">
        <w:rPr>
          <w:b/>
          <w:bCs/>
        </w:rPr>
        <w:t xml:space="preserve"> </w:t>
      </w:r>
      <w:r w:rsidR="00C269F5">
        <w:t xml:space="preserve">so imele različne </w:t>
      </w:r>
      <w:r w:rsidR="0039418A" w:rsidRPr="0039418A">
        <w:t>sheme za subvencioniranje skrajšanega delovnega časa</w:t>
      </w:r>
      <w:r w:rsidR="00C269F5">
        <w:t xml:space="preserve"> vzpostavljene že v času finančne in gospodarske krize leta 200</w:t>
      </w:r>
      <w:r w:rsidR="00D60D34">
        <w:t>9</w:t>
      </w:r>
      <w:r w:rsidR="00B04CBB">
        <w:t>. P</w:t>
      </w:r>
      <w:r w:rsidR="00CF7B3E">
        <w:t>o</w:t>
      </w:r>
      <w:r w:rsidR="00B04CBB">
        <w:t xml:space="preserve"> podatkih OECD je imelo </w:t>
      </w:r>
      <w:r w:rsidR="000A5140" w:rsidRPr="000A5140">
        <w:t>sheme subvencioniranja skrajšanega delovn</w:t>
      </w:r>
      <w:r w:rsidR="00B100B6">
        <w:t>e</w:t>
      </w:r>
      <w:r w:rsidR="000A5140" w:rsidRPr="000A5140">
        <w:t xml:space="preserve">ga časa </w:t>
      </w:r>
      <w:r w:rsidR="00B04CBB">
        <w:lastRenderedPageBreak/>
        <w:t xml:space="preserve">vzpostavljeno </w:t>
      </w:r>
      <w:r w:rsidR="000A5140" w:rsidRPr="000A5140">
        <w:t>2</w:t>
      </w:r>
      <w:r w:rsidR="00035A75">
        <w:t>2</w:t>
      </w:r>
      <w:r w:rsidR="000A5140" w:rsidRPr="000A5140">
        <w:t xml:space="preserve"> držav </w:t>
      </w:r>
      <w:r w:rsidR="0039418A" w:rsidRPr="000A5140">
        <w:t>OECD</w:t>
      </w:r>
      <w:r w:rsidR="000A5140" w:rsidRPr="000A5140">
        <w:t>, med njimi</w:t>
      </w:r>
      <w:r w:rsidR="00946FDC">
        <w:t xml:space="preserve"> </w:t>
      </w:r>
      <w:r w:rsidR="005146E9">
        <w:t xml:space="preserve">kar 16 </w:t>
      </w:r>
      <w:r w:rsidR="00C269F5" w:rsidRPr="00C269F5">
        <w:t>držav</w:t>
      </w:r>
      <w:r w:rsidR="001536B5">
        <w:t xml:space="preserve"> članic EU</w:t>
      </w:r>
      <w:r w:rsidR="00D60D34">
        <w:t xml:space="preserve"> </w:t>
      </w:r>
      <w:r w:rsidR="006A165A">
        <w:t>(OECD, 2020 a).</w:t>
      </w:r>
      <w:r w:rsidR="00B369BB">
        <w:t xml:space="preserve"> </w:t>
      </w:r>
      <w:r w:rsidR="00A93867">
        <w:t>Tako so se</w:t>
      </w:r>
      <w:r w:rsidR="008F161B">
        <w:t xml:space="preserve"> te </w:t>
      </w:r>
      <w:r w:rsidR="00A93867">
        <w:t>države lahko</w:t>
      </w:r>
      <w:r w:rsidR="00946FDC">
        <w:t xml:space="preserve"> </w:t>
      </w:r>
      <w:r w:rsidR="00A93867">
        <w:t>hitro odzvale</w:t>
      </w:r>
      <w:r w:rsidR="00946FDC">
        <w:t xml:space="preserve"> </w:t>
      </w:r>
      <w:r w:rsidR="00893841">
        <w:t>in</w:t>
      </w:r>
      <w:r w:rsidR="00946FDC">
        <w:t xml:space="preserve"> </w:t>
      </w:r>
      <w:r w:rsidR="00893841">
        <w:t>v prvih te</w:t>
      </w:r>
      <w:r w:rsidR="00B04CBB">
        <w:t>d</w:t>
      </w:r>
      <w:r w:rsidR="00893841">
        <w:t xml:space="preserve">nih epidemije zgolj </w:t>
      </w:r>
      <w:r w:rsidR="008A3AA3">
        <w:t>dopolnile</w:t>
      </w:r>
      <w:r w:rsidR="008F161B">
        <w:t xml:space="preserve"> obstoječe</w:t>
      </w:r>
      <w:r w:rsidR="008A3AA3">
        <w:t xml:space="preserve"> </w:t>
      </w:r>
      <w:r w:rsidR="00893841">
        <w:t>sheme</w:t>
      </w:r>
      <w:r w:rsidR="00946FDC">
        <w:t xml:space="preserve"> </w:t>
      </w:r>
      <w:r w:rsidR="008F161B">
        <w:t xml:space="preserve">in sicer </w:t>
      </w:r>
      <w:r w:rsidR="00893841">
        <w:t>v treh smereh: (i) poen</w:t>
      </w:r>
      <w:r w:rsidR="00B04CBB">
        <w:t>o</w:t>
      </w:r>
      <w:r w:rsidR="00893841">
        <w:t>s</w:t>
      </w:r>
      <w:r w:rsidR="00B04CBB">
        <w:t>t</w:t>
      </w:r>
      <w:r w:rsidR="00893841">
        <w:t>avi</w:t>
      </w:r>
      <w:r w:rsidR="00E70D86">
        <w:t xml:space="preserve">tve </w:t>
      </w:r>
      <w:r w:rsidR="00893841">
        <w:t>dostop</w:t>
      </w:r>
      <w:r w:rsidR="00E70D86">
        <w:t>a</w:t>
      </w:r>
      <w:r w:rsidR="00D44BA7">
        <w:t>,</w:t>
      </w:r>
      <w:r w:rsidR="00893841">
        <w:t xml:space="preserve"> (ii) razširi</w:t>
      </w:r>
      <w:r w:rsidR="00E70D86">
        <w:t>tve</w:t>
      </w:r>
      <w:r w:rsidR="00946FDC">
        <w:t xml:space="preserve"> </w:t>
      </w:r>
      <w:r w:rsidR="00893841">
        <w:t>dostopnost</w:t>
      </w:r>
      <w:r w:rsidR="00653CBA">
        <w:t>i</w:t>
      </w:r>
      <w:r w:rsidR="00893841">
        <w:t xml:space="preserve"> na nestalne zaposlitve (npr. na zapo</w:t>
      </w:r>
      <w:r w:rsidR="00E70D86">
        <w:t>s</w:t>
      </w:r>
      <w:r w:rsidR="00893841">
        <w:t>lene prek agencij za posredovanje dela</w:t>
      </w:r>
      <w:r w:rsidR="008A3AA3">
        <w:t xml:space="preserve">, vajence </w:t>
      </w:r>
      <w:r w:rsidR="00893841">
        <w:t>in nekatere kategorije samozaposlenih),</w:t>
      </w:r>
      <w:r w:rsidR="00B04CBB">
        <w:t xml:space="preserve"> </w:t>
      </w:r>
      <w:r w:rsidR="00893841">
        <w:t>(iii) poveča</w:t>
      </w:r>
      <w:r w:rsidR="00E70D86">
        <w:t>nja</w:t>
      </w:r>
      <w:r w:rsidR="00893841">
        <w:t xml:space="preserve"> </w:t>
      </w:r>
      <w:r w:rsidR="00506852">
        <w:t>višine nadomestil</w:t>
      </w:r>
      <w:r w:rsidR="005558FD">
        <w:t xml:space="preserve"> za neopravljene delovne ure</w:t>
      </w:r>
      <w:r w:rsidR="00B04CBB">
        <w:t xml:space="preserve"> </w:t>
      </w:r>
      <w:r w:rsidR="00893841">
        <w:t>(OECD</w:t>
      </w:r>
      <w:r w:rsidR="00364A7E">
        <w:t>,</w:t>
      </w:r>
      <w:r w:rsidR="00893841">
        <w:t xml:space="preserve"> 2020</w:t>
      </w:r>
      <w:r w:rsidR="00CC26B4">
        <w:t>a</w:t>
      </w:r>
      <w:r w:rsidR="00893841">
        <w:t>).</w:t>
      </w:r>
      <w:r w:rsidR="00946FDC">
        <w:t xml:space="preserve"> </w:t>
      </w:r>
      <w:r w:rsidR="008F161B">
        <w:t>Slovenija in še pet članic pa so sheme oblikovale po izbruhu epidemije in ob sprejetju omejitvenih ukrepov.</w:t>
      </w:r>
    </w:p>
    <w:p w14:paraId="04FB89ED" w14:textId="77777777" w:rsidR="008F161B" w:rsidRDefault="008F161B" w:rsidP="00C269F5">
      <w:pPr>
        <w:pStyle w:val="BesediloUMAR"/>
      </w:pPr>
    </w:p>
    <w:tbl>
      <w:tblPr>
        <w:tblStyle w:val="UMARokvir"/>
        <w:tblW w:w="0" w:type="auto"/>
        <w:tblCellMar>
          <w:top w:w="227" w:type="dxa"/>
          <w:bottom w:w="227" w:type="dxa"/>
        </w:tblCellMar>
        <w:tblLook w:val="04A0" w:firstRow="1" w:lastRow="0" w:firstColumn="1" w:lastColumn="0" w:noHBand="0" w:noVBand="1"/>
      </w:tblPr>
      <w:tblGrid>
        <w:gridCol w:w="9060"/>
      </w:tblGrid>
      <w:tr w:rsidR="005E271A" w:rsidRPr="00BA67F5" w14:paraId="631BE882" w14:textId="77777777" w:rsidTr="00E91960">
        <w:tc>
          <w:tcPr>
            <w:tcW w:w="9060" w:type="dxa"/>
          </w:tcPr>
          <w:p w14:paraId="67DE7DA7" w14:textId="53499259" w:rsidR="005E271A" w:rsidRPr="006A165A" w:rsidRDefault="005E271A" w:rsidP="00700C34">
            <w:pPr>
              <w:pStyle w:val="BesediloUMAR"/>
              <w:spacing w:line="240" w:lineRule="auto"/>
              <w:rPr>
                <w:b/>
                <w:bCs/>
              </w:rPr>
            </w:pPr>
            <w:r w:rsidRPr="006A165A">
              <w:rPr>
                <w:b/>
                <w:bCs/>
              </w:rPr>
              <w:t xml:space="preserve">Okvir </w:t>
            </w:r>
            <w:r w:rsidR="00DA09E9" w:rsidRPr="006A165A">
              <w:rPr>
                <w:b/>
                <w:bCs/>
              </w:rPr>
              <w:fldChar w:fldCharType="begin"/>
            </w:r>
            <w:r w:rsidR="00DA09E9" w:rsidRPr="006A165A">
              <w:rPr>
                <w:b/>
                <w:bCs/>
              </w:rPr>
              <w:instrText xml:space="preserve"> SEQ Okvir \* ARABIC </w:instrText>
            </w:r>
            <w:r w:rsidR="00DA09E9" w:rsidRPr="006A165A">
              <w:rPr>
                <w:b/>
                <w:bCs/>
              </w:rPr>
              <w:fldChar w:fldCharType="separate"/>
            </w:r>
            <w:r w:rsidR="001B2683">
              <w:rPr>
                <w:b/>
                <w:bCs/>
                <w:noProof/>
              </w:rPr>
              <w:t>1</w:t>
            </w:r>
            <w:r w:rsidR="00DA09E9" w:rsidRPr="006A165A">
              <w:rPr>
                <w:b/>
                <w:bCs/>
              </w:rPr>
              <w:fldChar w:fldCharType="end"/>
            </w:r>
            <w:r w:rsidRPr="006A165A">
              <w:rPr>
                <w:b/>
                <w:bCs/>
              </w:rPr>
              <w:t>:</w:t>
            </w:r>
            <w:r w:rsidR="0041054C" w:rsidRPr="006A165A">
              <w:rPr>
                <w:b/>
                <w:bCs/>
              </w:rPr>
              <w:t xml:space="preserve"> </w:t>
            </w:r>
            <w:r w:rsidRPr="006A165A">
              <w:rPr>
                <w:b/>
                <w:bCs/>
              </w:rPr>
              <w:t xml:space="preserve">Sheme skrajševanja delovnega časa </w:t>
            </w:r>
          </w:p>
          <w:p w14:paraId="6EDDC490" w14:textId="77777777" w:rsidR="006A165A" w:rsidRPr="006A165A" w:rsidRDefault="006A165A" w:rsidP="00700C34">
            <w:pPr>
              <w:pStyle w:val="BesediloUMAR"/>
              <w:spacing w:line="240" w:lineRule="auto"/>
              <w:rPr>
                <w:b/>
                <w:bCs/>
              </w:rPr>
            </w:pPr>
          </w:p>
          <w:p w14:paraId="5D8751F9" w14:textId="2D24910F" w:rsidR="005E271A" w:rsidRPr="00700C34" w:rsidRDefault="005E271A" w:rsidP="00700C34">
            <w:pPr>
              <w:pStyle w:val="BesediloUMAR"/>
              <w:spacing w:line="240" w:lineRule="auto"/>
              <w:rPr>
                <w:b/>
                <w:bCs/>
              </w:rPr>
            </w:pPr>
            <w:r w:rsidRPr="00700C34">
              <w:rPr>
                <w:b/>
                <w:bCs/>
              </w:rPr>
              <w:t>Avstrija</w:t>
            </w:r>
          </w:p>
          <w:p w14:paraId="4A2CA0E0" w14:textId="77777777" w:rsidR="006A165A" w:rsidRDefault="006A165A" w:rsidP="00700C34">
            <w:pPr>
              <w:pStyle w:val="BesediloUMAR"/>
              <w:spacing w:line="240" w:lineRule="auto"/>
            </w:pPr>
          </w:p>
          <w:p w14:paraId="3564FB97" w14:textId="11C83F2F" w:rsidR="005E271A" w:rsidRPr="00264849" w:rsidRDefault="005E271A" w:rsidP="00264849">
            <w:pPr>
              <w:pStyle w:val="BesediloUMAR"/>
            </w:pPr>
            <w:r w:rsidRPr="00264849">
              <w:t>Subvencioniranje skrajšanega delovnega časa kot ukrep</w:t>
            </w:r>
            <w:r w:rsidR="008F161B" w:rsidRPr="00264849">
              <w:t>a</w:t>
            </w:r>
            <w:r w:rsidRPr="00264849">
              <w:t xml:space="preserve"> za ohranitev delovnih mest ima v Avstriji dolgo tradicijo, saj je bila shema vzpostavljena že leta 1949</w:t>
            </w:r>
            <w:r w:rsidR="0041054C" w:rsidRPr="00264849">
              <w:t xml:space="preserve"> </w:t>
            </w:r>
            <w:r w:rsidRPr="00264849">
              <w:t>(</w:t>
            </w:r>
            <w:proofErr w:type="spellStart"/>
            <w:r w:rsidRPr="00264849">
              <w:t>Kurzarbeiterhilfe</w:t>
            </w:r>
            <w:proofErr w:type="spellEnd"/>
            <w:r w:rsidRPr="00264849">
              <w:t>)</w:t>
            </w:r>
            <w:r w:rsidR="0041054C" w:rsidRPr="00264849">
              <w:t>.</w:t>
            </w:r>
            <w:r w:rsidRPr="00264849">
              <w:t xml:space="preserve"> Program je bil vedno namenjen</w:t>
            </w:r>
            <w:r w:rsidR="0041054C" w:rsidRPr="00264849">
              <w:t xml:space="preserve"> </w:t>
            </w:r>
            <w:r w:rsidRPr="00264849">
              <w:t>vsem podjetjem, ki se soočajo z začasnimi ekonomskimi težavami zaradi zunanjih dejavnikov (npr. naravne</w:t>
            </w:r>
            <w:r w:rsidR="0041054C" w:rsidRPr="00264849">
              <w:t xml:space="preserve"> </w:t>
            </w:r>
            <w:r w:rsidRPr="00264849">
              <w:t>katastrofe ali posledice terorističnih napadov), ki vodijo do zmanjšanja proizvodnje</w:t>
            </w:r>
            <w:r w:rsidR="00700C34" w:rsidRPr="00264849">
              <w:t>/</w:t>
            </w:r>
            <w:r w:rsidRPr="00264849">
              <w:t>prodaje</w:t>
            </w:r>
            <w:r w:rsidR="00700C34" w:rsidRPr="00264849">
              <w:t xml:space="preserve"> ali težav pri dobavah</w:t>
            </w:r>
            <w:r w:rsidRPr="00264849">
              <w:t xml:space="preserve">. Ekonomske težave morajo biti začasne in ne smejo biti povezane s sezonskimi nihanji. </w:t>
            </w:r>
          </w:p>
          <w:p w14:paraId="0A062F78" w14:textId="77777777" w:rsidR="00700C34" w:rsidRPr="00264849" w:rsidRDefault="00700C34" w:rsidP="00264849">
            <w:pPr>
              <w:pStyle w:val="BesediloUMAR"/>
            </w:pPr>
          </w:p>
          <w:p w14:paraId="7899B086" w14:textId="254377AB" w:rsidR="005E271A" w:rsidRPr="00264849" w:rsidRDefault="005E271A" w:rsidP="00264849">
            <w:pPr>
              <w:pStyle w:val="BesediloUMAR"/>
            </w:pPr>
            <w:r w:rsidRPr="00264849">
              <w:t xml:space="preserve">Tako imenovan </w:t>
            </w:r>
            <w:r w:rsidR="00700C34" w:rsidRPr="00264849">
              <w:t>»</w:t>
            </w:r>
            <w:r w:rsidRPr="00264849">
              <w:t xml:space="preserve">program </w:t>
            </w:r>
            <w:r w:rsidR="00D44BA7" w:rsidRPr="00264849">
              <w:t>covid</w:t>
            </w:r>
            <w:r w:rsidRPr="00264849">
              <w:t>-19 skrajšan delovni čas</w:t>
            </w:r>
            <w:r w:rsidR="00700C34" w:rsidRPr="00264849">
              <w:t>«</w:t>
            </w:r>
            <w:r w:rsidRPr="00264849">
              <w:t xml:space="preserve"> predvideva enotno nadomestilo za izgubljeno uro dela. Skrajšanje je možno za najmanj 10 % do največ 90 % normalnega delovnega časa, izjemoma začasno tudi za 100 %. Do nadomestila so upravičeni vsi delodajalci razen državnih, pokrajinskih, občinskih uprav, subjektov javnega prava</w:t>
            </w:r>
            <w:r w:rsidR="0041054C" w:rsidRPr="00264849">
              <w:t xml:space="preserve"> </w:t>
            </w:r>
            <w:r w:rsidRPr="00264849">
              <w:t>in političnih strank.</w:t>
            </w:r>
            <w:r w:rsidR="0041054C" w:rsidRPr="00264849">
              <w:t xml:space="preserve"> </w:t>
            </w:r>
          </w:p>
          <w:p w14:paraId="31AC0D1D" w14:textId="77777777" w:rsidR="00700C34" w:rsidRDefault="00700C34" w:rsidP="00700C34">
            <w:pPr>
              <w:pStyle w:val="BesediloUMAR"/>
              <w:spacing w:line="240" w:lineRule="auto"/>
            </w:pPr>
          </w:p>
          <w:p w14:paraId="5675A778" w14:textId="55606597" w:rsidR="005E271A" w:rsidRPr="00264849" w:rsidRDefault="005E271A" w:rsidP="00264849">
            <w:pPr>
              <w:pStyle w:val="BesediloUMAR"/>
            </w:pPr>
            <w:r w:rsidRPr="00264849">
              <w:t>Subvencija za skrajšan delovni čas, ki jo v imenu države izplača zavod za zaposlovanje,</w:t>
            </w:r>
            <w:r w:rsidR="0041054C" w:rsidRPr="00264849">
              <w:t xml:space="preserve"> </w:t>
            </w:r>
            <w:r w:rsidRPr="00264849">
              <w:t>lahko znaša največ do višine nadomestila za primer brezposelnosti</w:t>
            </w:r>
            <w:r w:rsidR="0041054C" w:rsidRPr="00264849">
              <w:t xml:space="preserve"> </w:t>
            </w:r>
            <w:r w:rsidRPr="00264849">
              <w:t>za</w:t>
            </w:r>
            <w:r w:rsidR="00B369BB" w:rsidRPr="00264849">
              <w:t xml:space="preserve"> </w:t>
            </w:r>
            <w:r w:rsidRPr="00264849">
              <w:t>ure, ki jih delavec ni opravil</w:t>
            </w:r>
            <w:r w:rsidR="006A165A" w:rsidRPr="00264849">
              <w:t>.</w:t>
            </w:r>
            <w:r w:rsidRPr="00264849">
              <w:t xml:space="preserve"> Zavod za zaposlovanje</w:t>
            </w:r>
            <w:r w:rsidR="0041054C" w:rsidRPr="00264849">
              <w:t xml:space="preserve"> </w:t>
            </w:r>
            <w:r w:rsidRPr="00264849">
              <w:t>navaja, da zaposleni (i) z bruto plačo do 1700 EUR pred skrajšanjem delovnega časa dobi 90</w:t>
            </w:r>
            <w:r w:rsidR="00653CBA" w:rsidRPr="00264849">
              <w:t xml:space="preserve"> </w:t>
            </w:r>
            <w:r w:rsidRPr="00264849">
              <w:t>% svoje prejšnje neto plače, (</w:t>
            </w:r>
            <w:r w:rsidR="00653CBA" w:rsidRPr="00264849">
              <w:t>i</w:t>
            </w:r>
            <w:r w:rsidRPr="00264849">
              <w:t>i) z bruto plačo med 1</w:t>
            </w:r>
            <w:r w:rsidR="00D44BA7" w:rsidRPr="00264849">
              <w:t>.</w:t>
            </w:r>
            <w:r w:rsidRPr="00264849">
              <w:t>700 in 2</w:t>
            </w:r>
            <w:r w:rsidR="00D44BA7" w:rsidRPr="00264849">
              <w:t>.</w:t>
            </w:r>
            <w:r w:rsidRPr="00264849">
              <w:t>685 EUR dobi 85</w:t>
            </w:r>
            <w:r w:rsidR="00653CBA" w:rsidRPr="00264849">
              <w:t xml:space="preserve"> </w:t>
            </w:r>
            <w:r w:rsidRPr="00264849">
              <w:t>% svoje prejšnje neto plače, (iii) z bruto plačo nad 2</w:t>
            </w:r>
            <w:r w:rsidR="00D44BA7" w:rsidRPr="00264849">
              <w:t>.</w:t>
            </w:r>
            <w:r w:rsidRPr="00264849">
              <w:t>685 EUR dobi 80</w:t>
            </w:r>
            <w:r w:rsidR="00653CBA" w:rsidRPr="00264849">
              <w:t xml:space="preserve"> </w:t>
            </w:r>
            <w:r w:rsidRPr="00264849">
              <w:t xml:space="preserve">% svoje prejšnje neto plače in </w:t>
            </w:r>
            <w:r w:rsidR="00700C34" w:rsidRPr="00264849">
              <w:t xml:space="preserve">(iv) </w:t>
            </w:r>
            <w:r w:rsidRPr="00264849">
              <w:t>vajenci dobijo 100</w:t>
            </w:r>
            <w:r w:rsidR="00653CBA" w:rsidRPr="00264849">
              <w:t xml:space="preserve"> </w:t>
            </w:r>
            <w:r w:rsidRPr="00264849">
              <w:t>% svoje plače.</w:t>
            </w:r>
          </w:p>
          <w:p w14:paraId="13D18933" w14:textId="77777777" w:rsidR="00D036D8" w:rsidRPr="00264849" w:rsidRDefault="00D036D8" w:rsidP="00264849">
            <w:pPr>
              <w:pStyle w:val="BesediloUMAR"/>
            </w:pPr>
          </w:p>
          <w:p w14:paraId="619F883A" w14:textId="7DFD32CE" w:rsidR="005E271A" w:rsidRPr="00264849" w:rsidRDefault="005E271A" w:rsidP="00264849">
            <w:pPr>
              <w:pStyle w:val="BesediloUMAR"/>
              <w:rPr>
                <w:b/>
                <w:bCs/>
              </w:rPr>
            </w:pPr>
            <w:r w:rsidRPr="00264849">
              <w:rPr>
                <w:b/>
                <w:bCs/>
              </w:rPr>
              <w:t>Nemčija</w:t>
            </w:r>
          </w:p>
          <w:p w14:paraId="15B0C992" w14:textId="22BA6E69" w:rsidR="00F86478" w:rsidRPr="00264849" w:rsidRDefault="005E271A" w:rsidP="00264849">
            <w:pPr>
              <w:pStyle w:val="BesediloUMAR"/>
            </w:pPr>
            <w:r w:rsidRPr="00264849">
              <w:t>Z izbruhom epidemije je Nemčija dopolnila obstoječo shemo subvencioniranja delovnega časa (</w:t>
            </w:r>
            <w:proofErr w:type="spellStart"/>
            <w:r w:rsidRPr="00264849">
              <w:t>Kurz</w:t>
            </w:r>
            <w:r w:rsidR="007779FA" w:rsidRPr="00264849">
              <w:t>e</w:t>
            </w:r>
            <w:r w:rsidRPr="00264849">
              <w:t>r</w:t>
            </w:r>
            <w:r w:rsidR="007779FA" w:rsidRPr="00264849">
              <w:t>ar</w:t>
            </w:r>
            <w:r w:rsidRPr="00264849">
              <w:t>beit</w:t>
            </w:r>
            <w:proofErr w:type="spellEnd"/>
            <w:r w:rsidRPr="00264849">
              <w:t>) in olajšala dostop do subvencij.</w:t>
            </w:r>
            <w:r w:rsidR="0041054C" w:rsidRPr="00264849">
              <w:t xml:space="preserve"> </w:t>
            </w:r>
            <w:r w:rsidR="007779FA" w:rsidRPr="00264849">
              <w:t xml:space="preserve">Shema je namenjena podjetjem, ki imajo </w:t>
            </w:r>
            <w:r w:rsidR="00700C34" w:rsidRPr="00264849">
              <w:t xml:space="preserve">začasne </w:t>
            </w:r>
            <w:r w:rsidR="007779FA" w:rsidRPr="00264849">
              <w:t>neizogibne ekonomske težave</w:t>
            </w:r>
            <w:r w:rsidR="00F86478" w:rsidRPr="00264849">
              <w:t xml:space="preserve"> p</w:t>
            </w:r>
            <w:r w:rsidR="00700C34" w:rsidRPr="00264849">
              <w:t>r</w:t>
            </w:r>
            <w:r w:rsidR="00F86478" w:rsidRPr="00264849">
              <w:t>i poslovanju</w:t>
            </w:r>
            <w:r w:rsidR="00700C34" w:rsidRPr="00264849">
              <w:t>.</w:t>
            </w:r>
          </w:p>
          <w:p w14:paraId="06BA616A" w14:textId="2F1F6479" w:rsidR="00595FE9" w:rsidRPr="00700C34" w:rsidRDefault="00B369BB" w:rsidP="00700C34">
            <w:pPr>
              <w:pStyle w:val="BesediloUMAR"/>
              <w:spacing w:line="240" w:lineRule="auto"/>
            </w:pPr>
            <w:r w:rsidRPr="00700C34">
              <w:t xml:space="preserve"> </w:t>
            </w:r>
          </w:p>
          <w:p w14:paraId="638700FF" w14:textId="73CCCD56" w:rsidR="007779FA" w:rsidRPr="00264849" w:rsidRDefault="00AF6BDC" w:rsidP="00264849">
            <w:pPr>
              <w:pStyle w:val="BesediloUMAR"/>
            </w:pPr>
            <w:r w:rsidRPr="00264849">
              <w:t>Dopolnjena tako imenova</w:t>
            </w:r>
            <w:r w:rsidR="00653CBA" w:rsidRPr="00264849">
              <w:t>na</w:t>
            </w:r>
            <w:r w:rsidRPr="00264849">
              <w:t xml:space="preserve"> »</w:t>
            </w:r>
            <w:proofErr w:type="spellStart"/>
            <w:r w:rsidRPr="00264849">
              <w:t>Corona</w:t>
            </w:r>
            <w:proofErr w:type="spellEnd"/>
            <w:r w:rsidRPr="00264849">
              <w:t xml:space="preserve"> shema subvencioniranja skrajšanega delovnega časa« je bila marca 2020 sprejeta za obdobje do konca leta 2021, pri čemer je vključitev zaposlenega v shemo časovno omejena na 12 mesecev.</w:t>
            </w:r>
            <w:r w:rsidR="00B369BB" w:rsidRPr="00264849">
              <w:t xml:space="preserve"> </w:t>
            </w:r>
            <w:r w:rsidRPr="00264849">
              <w:t xml:space="preserve">V shemo se lahko vključijo podjetja, ki morajo </w:t>
            </w:r>
            <w:r w:rsidR="006A165A" w:rsidRPr="00264849">
              <w:t xml:space="preserve">za </w:t>
            </w:r>
            <w:r w:rsidRPr="00264849">
              <w:t>10 %</w:t>
            </w:r>
            <w:r w:rsidR="0041054C" w:rsidRPr="00264849">
              <w:t xml:space="preserve"> </w:t>
            </w:r>
            <w:r w:rsidRPr="00264849">
              <w:t>svoji</w:t>
            </w:r>
            <w:r w:rsidR="00D44BA7" w:rsidRPr="00264849">
              <w:t>h</w:t>
            </w:r>
            <w:r w:rsidRPr="00264849">
              <w:t xml:space="preserve"> zaposleni</w:t>
            </w:r>
            <w:r w:rsidR="00D44BA7" w:rsidRPr="00264849">
              <w:t>h</w:t>
            </w:r>
            <w:r w:rsidRPr="00264849">
              <w:t xml:space="preserve"> skrajšati delovni čas (prej 30</w:t>
            </w:r>
            <w:r w:rsidR="00653CBA" w:rsidRPr="00264849">
              <w:t xml:space="preserve"> </w:t>
            </w:r>
            <w:r w:rsidRPr="00264849">
              <w:t>%). V shemo lahko podjetja vključijo tudi zaposlene z začasnimi oblikami dela</w:t>
            </w:r>
            <w:r w:rsidR="0041054C" w:rsidRPr="00264849">
              <w:t xml:space="preserve"> </w:t>
            </w:r>
            <w:r w:rsidRPr="00264849">
              <w:t>in v agencijah za posredovanje delovne sile</w:t>
            </w:r>
            <w:r w:rsidR="005558FD" w:rsidRPr="00264849">
              <w:t xml:space="preserve"> (ETUC, 2020).</w:t>
            </w:r>
          </w:p>
          <w:p w14:paraId="667DC1AF" w14:textId="77777777" w:rsidR="00AF6BDC" w:rsidRPr="00264849" w:rsidRDefault="00AF6BDC" w:rsidP="00264849">
            <w:pPr>
              <w:pStyle w:val="BesediloUMAR"/>
            </w:pPr>
          </w:p>
          <w:p w14:paraId="4039FB27" w14:textId="6A3349D0" w:rsidR="005E271A" w:rsidRPr="00264849" w:rsidRDefault="00AF6BDC" w:rsidP="00264849">
            <w:pPr>
              <w:pStyle w:val="BesediloUMAR"/>
            </w:pPr>
            <w:r w:rsidRPr="00264849">
              <w:t>S</w:t>
            </w:r>
            <w:r w:rsidR="00595FE9" w:rsidRPr="00264849">
              <w:t xml:space="preserve"> spremembo zakona 23. aprila </w:t>
            </w:r>
            <w:r w:rsidRPr="00264849">
              <w:t xml:space="preserve">2020 </w:t>
            </w:r>
            <w:r w:rsidR="00595FE9" w:rsidRPr="00264849">
              <w:t>je</w:t>
            </w:r>
            <w:r w:rsidR="0041054C" w:rsidRPr="00264849">
              <w:t xml:space="preserve"> </w:t>
            </w:r>
            <w:r w:rsidR="00595FE9" w:rsidRPr="00264849">
              <w:t>višin</w:t>
            </w:r>
            <w:r w:rsidRPr="00264849">
              <w:t>a</w:t>
            </w:r>
            <w:r w:rsidR="00595FE9" w:rsidRPr="00264849">
              <w:t xml:space="preserve"> subvencije postala tudi odvisna od trajanja vključitve v shemo in sicer: za prve tri mesece 60 % oz. 67</w:t>
            </w:r>
            <w:r w:rsidR="00653CBA" w:rsidRPr="00264849">
              <w:t xml:space="preserve"> </w:t>
            </w:r>
            <w:r w:rsidR="00595FE9" w:rsidRPr="00264849">
              <w:t>% ( v primeru,</w:t>
            </w:r>
            <w:r w:rsidR="00653CBA" w:rsidRPr="00264849">
              <w:t xml:space="preserve"> </w:t>
            </w:r>
            <w:r w:rsidR="00595FE9" w:rsidRPr="00264849">
              <w:t>da ima gospodinjstvo otroka) neto plače, od četrtega do sedmega meseca znaša 70 % oz. 77 %, v</w:t>
            </w:r>
            <w:r w:rsidR="007C5AE0" w:rsidRPr="00264849">
              <w:t xml:space="preserve"> </w:t>
            </w:r>
            <w:r w:rsidR="00595FE9" w:rsidRPr="00264849">
              <w:t>obd</w:t>
            </w:r>
            <w:r w:rsidR="00653CBA" w:rsidRPr="00264849">
              <w:t>o</w:t>
            </w:r>
            <w:r w:rsidR="00595FE9" w:rsidRPr="00264849">
              <w:t>bju od sedmega do dv</w:t>
            </w:r>
            <w:r w:rsidR="007C5AE0" w:rsidRPr="00264849">
              <w:t>a</w:t>
            </w:r>
            <w:r w:rsidR="00595FE9" w:rsidRPr="00264849">
              <w:t>najstega mes</w:t>
            </w:r>
            <w:r w:rsidR="007C5AE0" w:rsidRPr="00264849">
              <w:t>e</w:t>
            </w:r>
            <w:r w:rsidR="00595FE9" w:rsidRPr="00264849">
              <w:t>ca pa 80 oziroma</w:t>
            </w:r>
            <w:r w:rsidR="0041054C" w:rsidRPr="00264849">
              <w:t xml:space="preserve"> </w:t>
            </w:r>
            <w:r w:rsidR="00595FE9" w:rsidRPr="00264849">
              <w:t>87 %.</w:t>
            </w:r>
          </w:p>
          <w:p w14:paraId="5CFDD1C7" w14:textId="305EB5EC" w:rsidR="00264849" w:rsidRDefault="00264849" w:rsidP="00264849">
            <w:pPr>
              <w:pStyle w:val="BesediloUMAR"/>
            </w:pPr>
          </w:p>
          <w:p w14:paraId="3C75FD5F" w14:textId="1585E8CD" w:rsidR="00E6087B" w:rsidRDefault="00E6087B" w:rsidP="00264849">
            <w:pPr>
              <w:pStyle w:val="BesediloUMAR"/>
            </w:pPr>
          </w:p>
          <w:p w14:paraId="4D40B84B" w14:textId="77777777" w:rsidR="00E6087B" w:rsidRPr="00264849" w:rsidRDefault="00E6087B" w:rsidP="00264849">
            <w:pPr>
              <w:pStyle w:val="BesediloUMAR"/>
            </w:pPr>
          </w:p>
          <w:p w14:paraId="36C2CACA" w14:textId="66EABDBC" w:rsidR="005E271A" w:rsidRPr="00264849" w:rsidRDefault="005E271A" w:rsidP="00264849">
            <w:pPr>
              <w:pStyle w:val="BesediloUMAR"/>
            </w:pPr>
            <w:r w:rsidRPr="00264849">
              <w:rPr>
                <w:b/>
                <w:bCs/>
              </w:rPr>
              <w:lastRenderedPageBreak/>
              <w:t>Francija</w:t>
            </w:r>
          </w:p>
          <w:p w14:paraId="167A9AAB" w14:textId="4CA39C29" w:rsidR="00AA37A8" w:rsidRPr="00264849" w:rsidRDefault="005E271A" w:rsidP="00264849">
            <w:pPr>
              <w:pStyle w:val="BesediloUMAR"/>
            </w:pPr>
            <w:r w:rsidRPr="00264849">
              <w:t xml:space="preserve">Z izbruhom epidemije je </w:t>
            </w:r>
            <w:r w:rsidR="00AA37A8" w:rsidRPr="00264849">
              <w:t xml:space="preserve">Francija </w:t>
            </w:r>
            <w:r w:rsidRPr="00264849">
              <w:t>spremenila obstoječo shemo</w:t>
            </w:r>
            <w:r w:rsidR="0041054C" w:rsidRPr="00264849">
              <w:t xml:space="preserve"> </w:t>
            </w:r>
            <w:r w:rsidRPr="00264849">
              <w:t>skrajšanega delovnega časa (</w:t>
            </w:r>
            <w:proofErr w:type="spellStart"/>
            <w:r w:rsidR="00D256E6" w:rsidRPr="00264849">
              <w:t>A</w:t>
            </w:r>
            <w:r w:rsidRPr="00264849">
              <w:t>ctivité</w:t>
            </w:r>
            <w:proofErr w:type="spellEnd"/>
            <w:r w:rsidRPr="00264849">
              <w:t xml:space="preserve"> </w:t>
            </w:r>
            <w:proofErr w:type="spellStart"/>
            <w:r w:rsidRPr="00264849">
              <w:t>partielle</w:t>
            </w:r>
            <w:proofErr w:type="spellEnd"/>
            <w:r w:rsidRPr="00264849">
              <w:t xml:space="preserve">), ki je bila namenjena podjetjem v </w:t>
            </w:r>
            <w:r w:rsidR="00AA37A8" w:rsidRPr="00264849">
              <w:t>ekonom</w:t>
            </w:r>
            <w:r w:rsidR="00653CBA" w:rsidRPr="00264849">
              <w:t>s</w:t>
            </w:r>
            <w:r w:rsidR="00AA37A8" w:rsidRPr="00264849">
              <w:t>kih težav</w:t>
            </w:r>
            <w:r w:rsidR="00653CBA" w:rsidRPr="00264849">
              <w:t>a</w:t>
            </w:r>
            <w:r w:rsidR="00AA37A8" w:rsidRPr="00264849">
              <w:t>h zaradi gospodarskih razmer, težav z dobav</w:t>
            </w:r>
            <w:r w:rsidR="00653CBA" w:rsidRPr="00264849">
              <w:t>a</w:t>
            </w:r>
            <w:r w:rsidR="00AA37A8" w:rsidRPr="00264849">
              <w:t>mi materiala, naravnih nesreč in d</w:t>
            </w:r>
            <w:r w:rsidR="009D3D9E" w:rsidRPr="00264849">
              <w:t>r</w:t>
            </w:r>
            <w:r w:rsidR="00AA37A8" w:rsidRPr="00264849">
              <w:t>ugih zunanjih dej</w:t>
            </w:r>
            <w:r w:rsidR="00653CBA" w:rsidRPr="00264849">
              <w:t>a</w:t>
            </w:r>
            <w:r w:rsidR="00AA37A8" w:rsidRPr="00264849">
              <w:t xml:space="preserve">vnikov. </w:t>
            </w:r>
            <w:r w:rsidR="009D3D9E" w:rsidRPr="00264849">
              <w:t>Omenjena</w:t>
            </w:r>
            <w:r w:rsidR="0041054C" w:rsidRPr="00264849">
              <w:t xml:space="preserve"> </w:t>
            </w:r>
            <w:r w:rsidR="009D3D9E" w:rsidRPr="00264849">
              <w:t>shema skrajšanega delovnega časa omogoča vlaganje prošenj</w:t>
            </w:r>
            <w:r w:rsidR="0041054C" w:rsidRPr="00264849">
              <w:t xml:space="preserve"> </w:t>
            </w:r>
            <w:r w:rsidR="009D3D9E" w:rsidRPr="00264849">
              <w:t>do 31. decembra 2020.</w:t>
            </w:r>
            <w:r w:rsidR="0041054C" w:rsidRPr="00264849">
              <w:t xml:space="preserve"> </w:t>
            </w:r>
            <w:r w:rsidR="009D3D9E" w:rsidRPr="00264849">
              <w:t>Oblikovana pa je tudi tako imenovana</w:t>
            </w:r>
            <w:r w:rsidR="0041054C" w:rsidRPr="00264849">
              <w:t xml:space="preserve"> </w:t>
            </w:r>
            <w:r w:rsidR="009D3D9E" w:rsidRPr="00264849">
              <w:t>dolgotrajna shem</w:t>
            </w:r>
            <w:r w:rsidR="00815B48" w:rsidRPr="00264849">
              <w:t>a</w:t>
            </w:r>
            <w:r w:rsidR="009D3D9E" w:rsidRPr="00264849">
              <w:t xml:space="preserve"> delne aktivno</w:t>
            </w:r>
            <w:r w:rsidR="000C6349" w:rsidRPr="00264849">
              <w:t>s</w:t>
            </w:r>
            <w:r w:rsidR="009D3D9E" w:rsidRPr="00264849">
              <w:t>ti, ki naj bi bila v veljavi do sredine leta 2022</w:t>
            </w:r>
            <w:r w:rsidR="00653CBA" w:rsidRPr="00264849">
              <w:t xml:space="preserve"> </w:t>
            </w:r>
            <w:r w:rsidR="000C6349" w:rsidRPr="00264849">
              <w:t>(ETUC, 2020).</w:t>
            </w:r>
          </w:p>
          <w:p w14:paraId="69EA7874" w14:textId="6E240D74" w:rsidR="00AA37A8" w:rsidRPr="00D036D8" w:rsidRDefault="00E203C2" w:rsidP="00264849">
            <w:pPr>
              <w:pStyle w:val="BesediloUMAR"/>
            </w:pPr>
            <w:r w:rsidRPr="00264849">
              <w:t>Delodajalec dobi subvencijo v</w:t>
            </w:r>
            <w:r w:rsidR="000C6349" w:rsidRPr="00264849">
              <w:t xml:space="preserve"> </w:t>
            </w:r>
            <w:r w:rsidRPr="00264849">
              <w:t>višini 60 % bruto plače, vendar ne več kot 4,5</w:t>
            </w:r>
            <w:r w:rsidR="00D44BA7" w:rsidRPr="00264849">
              <w:t>-</w:t>
            </w:r>
            <w:r w:rsidRPr="00264849">
              <w:t>kratnik višine minimalne plače in</w:t>
            </w:r>
            <w:r w:rsidR="00C21281" w:rsidRPr="00264849">
              <w:t xml:space="preserve"> ne</w:t>
            </w:r>
            <w:r w:rsidRPr="00264849">
              <w:t xml:space="preserve"> manj kot 8,03 EUR za eno uro. Po 1.</w:t>
            </w:r>
            <w:r w:rsidR="00BD05AF" w:rsidRPr="00264849">
              <w:t xml:space="preserve"> </w:t>
            </w:r>
            <w:r w:rsidRPr="00264849">
              <w:t xml:space="preserve">januarju 2021 bo višina subvencije </w:t>
            </w:r>
            <w:r w:rsidR="00D44BA7" w:rsidRPr="00264849">
              <w:t xml:space="preserve">znašala </w:t>
            </w:r>
            <w:r w:rsidRPr="00264849">
              <w:t>36 %</w:t>
            </w:r>
            <w:r w:rsidR="0041054C" w:rsidRPr="00264849">
              <w:t xml:space="preserve"> </w:t>
            </w:r>
            <w:r w:rsidRPr="00264849">
              <w:t>bruto plače, vendar največ 4,5</w:t>
            </w:r>
            <w:r w:rsidR="00D44BA7" w:rsidRPr="00264849">
              <w:t>-</w:t>
            </w:r>
            <w:r w:rsidRPr="00264849">
              <w:t>kratnik minimalne plače in ne manj kot 7,23 EUR za eno uro.</w:t>
            </w:r>
          </w:p>
        </w:tc>
      </w:tr>
    </w:tbl>
    <w:p w14:paraId="159BA25F" w14:textId="68891549" w:rsidR="005E271A" w:rsidRDefault="005E271A">
      <w:pPr>
        <w:spacing w:after="0" w:line="240" w:lineRule="auto"/>
        <w:rPr>
          <w:rFonts w:ascii="Myriad Pro" w:hAnsi="Myriad Pro"/>
          <w:b/>
          <w:bCs/>
          <w:sz w:val="20"/>
        </w:rPr>
      </w:pPr>
    </w:p>
    <w:p w14:paraId="0F66FFB3" w14:textId="77777777" w:rsidR="00700C34" w:rsidRDefault="00700C34" w:rsidP="00C269F5">
      <w:pPr>
        <w:pStyle w:val="BesediloUMAR"/>
        <w:rPr>
          <w:b/>
          <w:bCs/>
        </w:rPr>
      </w:pPr>
    </w:p>
    <w:p w14:paraId="63FCA1AC" w14:textId="4CA274ED" w:rsidR="00E52E22" w:rsidRDefault="002937BB" w:rsidP="00C269F5">
      <w:pPr>
        <w:pStyle w:val="BesediloUMAR"/>
      </w:pPr>
      <w:r w:rsidRPr="00CC46C0">
        <w:rPr>
          <w:b/>
          <w:bCs/>
        </w:rPr>
        <w:t>Vključevanje</w:t>
      </w:r>
      <w:r w:rsidR="00C21281">
        <w:rPr>
          <w:b/>
          <w:bCs/>
        </w:rPr>
        <w:t xml:space="preserve"> zaposlenih</w:t>
      </w:r>
      <w:r w:rsidRPr="00CC46C0">
        <w:rPr>
          <w:b/>
          <w:bCs/>
        </w:rPr>
        <w:t xml:space="preserve"> v ukr</w:t>
      </w:r>
      <w:r w:rsidR="00CC46C0" w:rsidRPr="00CC46C0">
        <w:rPr>
          <w:b/>
          <w:bCs/>
        </w:rPr>
        <w:t>e</w:t>
      </w:r>
      <w:r w:rsidRPr="00CC46C0">
        <w:rPr>
          <w:b/>
          <w:bCs/>
        </w:rPr>
        <w:t>pe za ohranjanj</w:t>
      </w:r>
      <w:r w:rsidR="00CC46C0" w:rsidRPr="00CC46C0">
        <w:rPr>
          <w:b/>
          <w:bCs/>
        </w:rPr>
        <w:t>e</w:t>
      </w:r>
      <w:r w:rsidRPr="00CC46C0">
        <w:rPr>
          <w:b/>
          <w:bCs/>
        </w:rPr>
        <w:t xml:space="preserve"> delovnih mest je bilo </w:t>
      </w:r>
      <w:r w:rsidR="00AD495D">
        <w:rPr>
          <w:b/>
          <w:bCs/>
        </w:rPr>
        <w:t xml:space="preserve">v številnih državah </w:t>
      </w:r>
      <w:r w:rsidR="00C21281">
        <w:rPr>
          <w:b/>
          <w:bCs/>
        </w:rPr>
        <w:t>v letu 2020</w:t>
      </w:r>
      <w:r w:rsidR="00C21281" w:rsidRPr="00CC46C0">
        <w:rPr>
          <w:b/>
          <w:bCs/>
        </w:rPr>
        <w:t xml:space="preserve"> </w:t>
      </w:r>
      <w:r w:rsidR="00CC46C0" w:rsidRPr="00CC46C0">
        <w:rPr>
          <w:b/>
          <w:bCs/>
        </w:rPr>
        <w:t>večje kot med</w:t>
      </w:r>
      <w:r w:rsidR="00946FDC">
        <w:rPr>
          <w:b/>
          <w:bCs/>
        </w:rPr>
        <w:t xml:space="preserve"> </w:t>
      </w:r>
      <w:r w:rsidR="00CC46C0" w:rsidRPr="00CC46C0">
        <w:rPr>
          <w:b/>
          <w:bCs/>
        </w:rPr>
        <w:t>gospodarsko in finančno krizo leta 200</w:t>
      </w:r>
      <w:r w:rsidR="006A165A">
        <w:rPr>
          <w:b/>
          <w:bCs/>
        </w:rPr>
        <w:t>9</w:t>
      </w:r>
      <w:r w:rsidR="00CC46C0" w:rsidRPr="00CC46C0">
        <w:rPr>
          <w:b/>
          <w:bCs/>
        </w:rPr>
        <w:t>.</w:t>
      </w:r>
      <w:r w:rsidR="00CC46C0">
        <w:rPr>
          <w:b/>
          <w:bCs/>
        </w:rPr>
        <w:t xml:space="preserve"> </w:t>
      </w:r>
      <w:r w:rsidR="009344D8">
        <w:t>OECD</w:t>
      </w:r>
      <w:r w:rsidR="00653CBA">
        <w:t xml:space="preserve"> </w:t>
      </w:r>
      <w:r w:rsidR="009344D8">
        <w:t>(2020</w:t>
      </w:r>
      <w:r w:rsidR="009C74CF">
        <w:t>a</w:t>
      </w:r>
      <w:r w:rsidR="009344D8">
        <w:t>) ugotavlja,</w:t>
      </w:r>
      <w:r w:rsidR="00B369BB">
        <w:t xml:space="preserve"> </w:t>
      </w:r>
      <w:r w:rsidR="009344D8">
        <w:t xml:space="preserve">da je bilo vključevanje zaposlenih v sheme ohranjanja delovnih mest </w:t>
      </w:r>
      <w:r w:rsidR="00C21281">
        <w:t xml:space="preserve">v </w:t>
      </w:r>
      <w:r w:rsidR="00D256E6">
        <w:t xml:space="preserve">drugem četrtletju 2020 </w:t>
      </w:r>
      <w:r w:rsidR="009344D8">
        <w:t>v številnih državah obsežno</w:t>
      </w:r>
      <w:r w:rsidR="00CC46C0">
        <w:t>.</w:t>
      </w:r>
      <w:r w:rsidR="00A17C85">
        <w:t xml:space="preserve"> </w:t>
      </w:r>
      <w:r w:rsidR="00B872F0">
        <w:t>P</w:t>
      </w:r>
      <w:r w:rsidR="000C62ED">
        <w:t>o</w:t>
      </w:r>
      <w:r w:rsidR="00B872F0">
        <w:t xml:space="preserve"> podatkih OECD je bilo med </w:t>
      </w:r>
      <w:r w:rsidR="00A17C85">
        <w:t xml:space="preserve">državami EU največ zaposlenih vključenih </w:t>
      </w:r>
      <w:r w:rsidR="00B872F0">
        <w:t>v shem</w:t>
      </w:r>
      <w:r w:rsidR="00075678">
        <w:t>o</w:t>
      </w:r>
      <w:r w:rsidR="00B872F0">
        <w:t xml:space="preserve"> za ohranjanje delovnih mest </w:t>
      </w:r>
      <w:r w:rsidR="00A17C85">
        <w:t>v Avstriji (36,8 %</w:t>
      </w:r>
      <w:r w:rsidR="00B872F0">
        <w:t>)</w:t>
      </w:r>
      <w:r w:rsidR="0041054C">
        <w:t xml:space="preserve"> </w:t>
      </w:r>
      <w:r w:rsidR="00A17C85">
        <w:t>in Franciji (32,6 %)</w:t>
      </w:r>
      <w:r w:rsidR="009C74CF">
        <w:t>, med državami OECD pa v N</w:t>
      </w:r>
      <w:r w:rsidR="000C6349">
        <w:t>ovi</w:t>
      </w:r>
      <w:r w:rsidR="009C74CF">
        <w:t xml:space="preserve"> </w:t>
      </w:r>
      <w:r w:rsidR="000C6349">
        <w:t>Z</w:t>
      </w:r>
      <w:r w:rsidR="009C74CF">
        <w:t>elandiji</w:t>
      </w:r>
      <w:r w:rsidR="00B846DD">
        <w:t xml:space="preserve"> pa 66,3 % </w:t>
      </w:r>
      <w:r w:rsidR="009C74CF">
        <w:t xml:space="preserve"> (</w:t>
      </w:r>
      <w:r w:rsidR="00653CBA">
        <w:t>g</w:t>
      </w:r>
      <w:r w:rsidR="009C74CF">
        <w:t>l. slika 2).</w:t>
      </w:r>
      <w:r w:rsidR="00B369BB">
        <w:t xml:space="preserve"> </w:t>
      </w:r>
      <w:r w:rsidR="00A17C85">
        <w:t>Po</w:t>
      </w:r>
      <w:r w:rsidR="009C74CF">
        <w:t xml:space="preserve"> </w:t>
      </w:r>
      <w:r w:rsidR="00A17C85">
        <w:t>podatkih ZRSZ</w:t>
      </w:r>
      <w:r w:rsidR="00CC46C0">
        <w:t xml:space="preserve"> </w:t>
      </w:r>
      <w:r w:rsidR="00A17C85">
        <w:t>je bilo v Sloveniji v aprilu v shemo</w:t>
      </w:r>
      <w:r w:rsidR="00946FDC">
        <w:t xml:space="preserve"> </w:t>
      </w:r>
      <w:r w:rsidR="00A17C85">
        <w:t>vključenih</w:t>
      </w:r>
      <w:r w:rsidR="00946FDC">
        <w:t xml:space="preserve"> </w:t>
      </w:r>
      <w:r w:rsidR="00A17C85">
        <w:t>177 tisoč zaposlenih, v maju pa 155 tisoč, kar je predstavljalo</w:t>
      </w:r>
      <w:r w:rsidR="00946FDC">
        <w:t xml:space="preserve"> </w:t>
      </w:r>
      <w:r w:rsidR="00A17C85">
        <w:t>dobro petino zapo</w:t>
      </w:r>
      <w:r>
        <w:t>s</w:t>
      </w:r>
      <w:r w:rsidR="00A17C85">
        <w:t>l</w:t>
      </w:r>
      <w:r>
        <w:t>e</w:t>
      </w:r>
      <w:r w:rsidR="00A17C85">
        <w:t>nih.</w:t>
      </w:r>
      <w:r w:rsidR="00A17C85">
        <w:rPr>
          <w:rStyle w:val="FootnoteReference"/>
        </w:rPr>
        <w:footnoteReference w:id="3"/>
      </w:r>
      <w:r w:rsidR="00CC46C0">
        <w:t xml:space="preserve"> To pomeni, da je bilo v Sloveniji v prvem valu </w:t>
      </w:r>
      <w:r w:rsidR="00B846DD">
        <w:t xml:space="preserve">epidemije </w:t>
      </w:r>
      <w:r w:rsidR="00CC46C0">
        <w:t>vključenih podob</w:t>
      </w:r>
      <w:r w:rsidR="00B872F0">
        <w:t xml:space="preserve">en delež </w:t>
      </w:r>
      <w:r w:rsidR="00CC46C0">
        <w:t>zaposlenih kot</w:t>
      </w:r>
      <w:r w:rsidR="00946FDC">
        <w:t xml:space="preserve"> </w:t>
      </w:r>
      <w:r w:rsidR="00CC46C0">
        <w:t>v Nemčiji, vendar manj kot v Avstriji in Franciji.</w:t>
      </w:r>
      <w:r w:rsidR="0041054C">
        <w:t xml:space="preserve"> </w:t>
      </w:r>
      <w:r w:rsidR="006B0BAF">
        <w:t xml:space="preserve">V </w:t>
      </w:r>
      <w:r w:rsidR="00CC46C0">
        <w:t>Nemčij</w:t>
      </w:r>
      <w:r w:rsidR="006B0BAF">
        <w:t xml:space="preserve">i </w:t>
      </w:r>
      <w:r w:rsidR="00CC46C0">
        <w:t>je bilo</w:t>
      </w:r>
      <w:r w:rsidR="00B369BB">
        <w:t xml:space="preserve"> </w:t>
      </w:r>
      <w:r w:rsidR="000C62ED">
        <w:t>v</w:t>
      </w:r>
      <w:r w:rsidR="009C74CF">
        <w:t xml:space="preserve"> </w:t>
      </w:r>
      <w:r w:rsidR="000C62ED">
        <w:t xml:space="preserve">aprilu in maju </w:t>
      </w:r>
      <w:r w:rsidR="009C74CF">
        <w:t>2020</w:t>
      </w:r>
      <w:r w:rsidR="006B0BAF">
        <w:t xml:space="preserve"> </w:t>
      </w:r>
      <w:r w:rsidR="00CC46C0">
        <w:t>v ukrepe</w:t>
      </w:r>
      <w:r w:rsidR="00946FDC">
        <w:t xml:space="preserve"> </w:t>
      </w:r>
      <w:r w:rsidR="00CC46C0">
        <w:t>vključ</w:t>
      </w:r>
      <w:r w:rsidR="006B0BAF">
        <w:t>e</w:t>
      </w:r>
      <w:r w:rsidR="00CC46C0">
        <w:t>nih okoli 19 %</w:t>
      </w:r>
      <w:r w:rsidR="00946FDC">
        <w:t xml:space="preserve"> </w:t>
      </w:r>
      <w:r w:rsidR="00CC46C0">
        <w:t>zap</w:t>
      </w:r>
      <w:r w:rsidR="006B0BAF">
        <w:t>oslenih</w:t>
      </w:r>
      <w:r w:rsidR="00CC46C0">
        <w:t>, na vrhuncu gospodarske in finančno kriz</w:t>
      </w:r>
      <w:r w:rsidR="000C62ED">
        <w:t>e</w:t>
      </w:r>
      <w:r w:rsidR="00946FDC">
        <w:t xml:space="preserve"> </w:t>
      </w:r>
      <w:r w:rsidR="00CC46C0">
        <w:t>leta 2009 pa zgolj 4 %</w:t>
      </w:r>
      <w:r w:rsidR="00A42DDA">
        <w:t xml:space="preserve"> </w:t>
      </w:r>
      <w:r w:rsidR="009C74CF">
        <w:t>(OECD,</w:t>
      </w:r>
      <w:r w:rsidR="00C95C2B">
        <w:t xml:space="preserve"> </w:t>
      </w:r>
      <w:r w:rsidR="009C74CF">
        <w:t>2020a).</w:t>
      </w:r>
      <w:r w:rsidR="00CC46C0">
        <w:t xml:space="preserve"> Podobno velja </w:t>
      </w:r>
      <w:r w:rsidR="00D30176">
        <w:t>tudi z</w:t>
      </w:r>
      <w:r w:rsidR="00C95C2B">
        <w:t>a</w:t>
      </w:r>
      <w:r w:rsidR="00D30176">
        <w:t xml:space="preserve"> Francijo</w:t>
      </w:r>
      <w:r w:rsidR="00C95C2B">
        <w:t>.</w:t>
      </w:r>
      <w:r w:rsidR="006B0BAF">
        <w:rPr>
          <w:rStyle w:val="FootnoteReference"/>
        </w:rPr>
        <w:footnoteReference w:id="4"/>
      </w:r>
      <w:r w:rsidR="00834A82">
        <w:t xml:space="preserve"> V Sloveniji je bilo leta 2009 v shemo subvencioniranja zač</w:t>
      </w:r>
      <w:r w:rsidR="00730995">
        <w:t>asnega</w:t>
      </w:r>
      <w:r w:rsidR="00946FDC">
        <w:t xml:space="preserve"> </w:t>
      </w:r>
      <w:r w:rsidR="00834A82">
        <w:t>čakanja na</w:t>
      </w:r>
      <w:r w:rsidR="00946FDC">
        <w:t xml:space="preserve"> </w:t>
      </w:r>
      <w:r w:rsidR="00834A82">
        <w:t>delo vključenih 12,7 %</w:t>
      </w:r>
      <w:r w:rsidR="00946FDC">
        <w:t xml:space="preserve"> </w:t>
      </w:r>
      <w:r w:rsidR="00834A82">
        <w:t>zaposlenih, v shem</w:t>
      </w:r>
      <w:r w:rsidR="00725904">
        <w:t>o</w:t>
      </w:r>
      <w:r w:rsidR="00834A82">
        <w:t xml:space="preserve"> delne</w:t>
      </w:r>
      <w:r w:rsidR="00730995">
        <w:t>ga</w:t>
      </w:r>
      <w:r w:rsidR="00834A82">
        <w:t xml:space="preserve"> subvencioniranju polnega delovnega časa, ki je omogočil skrajšanje delovnega časa za 4-8 ur, pa 3,8 % zaposlenih (več gl</w:t>
      </w:r>
      <w:r w:rsidR="00C95C2B">
        <w:t>.</w:t>
      </w:r>
      <w:r w:rsidR="00834A82">
        <w:t xml:space="preserve"> Kajzer i</w:t>
      </w:r>
      <w:r w:rsidR="00C95C2B">
        <w:t>dr.</w:t>
      </w:r>
      <w:r w:rsidR="00834A82">
        <w:t>, 2011).</w:t>
      </w:r>
      <w:r w:rsidR="0041054C">
        <w:t xml:space="preserve"> </w:t>
      </w:r>
      <w:r w:rsidR="00725904">
        <w:t>Razlika v uporabi shem za ohranjanje d</w:t>
      </w:r>
      <w:r w:rsidR="000C6349">
        <w:t>e</w:t>
      </w:r>
      <w:r w:rsidR="00725904">
        <w:t xml:space="preserve">lovnih mest </w:t>
      </w:r>
      <w:r w:rsidR="000C6349">
        <w:t>ob epidemiji</w:t>
      </w:r>
      <w:r w:rsidR="00725904">
        <w:t xml:space="preserve"> leta 2009 v Sloveniji</w:t>
      </w:r>
      <w:r w:rsidR="00946FDC">
        <w:t xml:space="preserve"> </w:t>
      </w:r>
      <w:r w:rsidR="00725904">
        <w:t xml:space="preserve">ni tako velika kot v Nemčiji in Franciji, kar </w:t>
      </w:r>
      <w:r w:rsidR="00725904" w:rsidRPr="00946FDC">
        <w:t>lahko</w:t>
      </w:r>
      <w:r w:rsidR="00946FDC">
        <w:t xml:space="preserve"> </w:t>
      </w:r>
      <w:r w:rsidR="00725904" w:rsidRPr="00946FDC">
        <w:t>med drugim poveže</w:t>
      </w:r>
      <w:r w:rsidR="00C95C2B">
        <w:t>m</w:t>
      </w:r>
      <w:r w:rsidR="00725904" w:rsidRPr="00946FDC">
        <w:t xml:space="preserve">o </w:t>
      </w:r>
      <w:r w:rsidR="00A42DDA">
        <w:t>s precej</w:t>
      </w:r>
      <w:r w:rsidR="00B369BB">
        <w:t xml:space="preserve"> </w:t>
      </w:r>
      <w:r w:rsidR="00725904" w:rsidRPr="00946FDC">
        <w:t>večjim padcem gospo</w:t>
      </w:r>
      <w:r w:rsidR="00C95C2B">
        <w:t>d</w:t>
      </w:r>
      <w:r w:rsidR="00725904" w:rsidRPr="00946FDC">
        <w:t>arske aktivno</w:t>
      </w:r>
      <w:r w:rsidR="00C95C2B">
        <w:t>s</w:t>
      </w:r>
      <w:r w:rsidR="00725904" w:rsidRPr="00946FDC">
        <w:t>ti pri nas leta 2009</w:t>
      </w:r>
      <w:r w:rsidR="00946FDC" w:rsidRPr="00946FDC">
        <w:t xml:space="preserve"> kot</w:t>
      </w:r>
      <w:r w:rsidR="00946FDC">
        <w:t xml:space="preserve"> </w:t>
      </w:r>
      <w:r w:rsidR="00946FDC" w:rsidRPr="00946FDC">
        <w:t>v številnih drugih državah</w:t>
      </w:r>
      <w:r w:rsidR="00A42DDA">
        <w:t>, medtem ko padec gospodarske aktivno</w:t>
      </w:r>
      <w:r w:rsidR="00C95C2B">
        <w:t>s</w:t>
      </w:r>
      <w:r w:rsidR="00A42DDA">
        <w:t xml:space="preserve">ti </w:t>
      </w:r>
      <w:r w:rsidR="00C21281">
        <w:t xml:space="preserve">zaradi </w:t>
      </w:r>
      <w:r w:rsidR="00D44BA7">
        <w:t>epidemije c</w:t>
      </w:r>
      <w:r w:rsidR="00C21281">
        <w:t xml:space="preserve">ovid-19 </w:t>
      </w:r>
      <w:r w:rsidR="00D256E6">
        <w:t xml:space="preserve">v drugem četrtletju ni </w:t>
      </w:r>
      <w:r w:rsidR="000C6349">
        <w:t>bistveno</w:t>
      </w:r>
      <w:r w:rsidR="00C95C2B">
        <w:t xml:space="preserve"> </w:t>
      </w:r>
      <w:r w:rsidR="000C6349">
        <w:t xml:space="preserve"> </w:t>
      </w:r>
      <w:r w:rsidR="00A42DDA">
        <w:t>odstopa</w:t>
      </w:r>
      <w:r w:rsidR="00D256E6">
        <w:t>l</w:t>
      </w:r>
      <w:r w:rsidR="00B369BB">
        <w:t xml:space="preserve"> </w:t>
      </w:r>
      <w:r w:rsidR="00A42DDA">
        <w:t>od padca v drugih držav</w:t>
      </w:r>
      <w:r w:rsidR="00C95C2B">
        <w:t>a</w:t>
      </w:r>
      <w:r w:rsidR="00A42DDA">
        <w:t>h EU.</w:t>
      </w:r>
    </w:p>
    <w:p w14:paraId="0F1CAC3C" w14:textId="2227CB24" w:rsidR="00E52E22" w:rsidRDefault="004E5326" w:rsidP="00264849">
      <w:pPr>
        <w:pStyle w:val="Caption"/>
      </w:pPr>
      <w:r w:rsidRPr="004E5326">
        <w:t xml:space="preserve">Slika </w:t>
      </w:r>
      <w:r w:rsidR="009C74CF">
        <w:t>2</w:t>
      </w:r>
      <w:r w:rsidRPr="004E5326">
        <w:t xml:space="preserve">: Delež zaposlenih, ki so </w:t>
      </w:r>
      <w:r w:rsidR="00AD495D">
        <w:t xml:space="preserve">bili aprila </w:t>
      </w:r>
      <w:r w:rsidR="006778B2">
        <w:t>2020</w:t>
      </w:r>
      <w:r w:rsidR="00AD495D">
        <w:t xml:space="preserve"> </w:t>
      </w:r>
      <w:r w:rsidRPr="004E5326">
        <w:t>vključeni v sheme za ohranjanje delovnih mest</w:t>
      </w:r>
      <w:r w:rsidR="00A42DDA">
        <w:t>, v %</w:t>
      </w:r>
    </w:p>
    <w:p w14:paraId="23FC42D9" w14:textId="0A2E0DB1" w:rsidR="004E5326" w:rsidRDefault="005558FD" w:rsidP="00C269F5">
      <w:pPr>
        <w:pStyle w:val="BesediloUMAR"/>
        <w:rPr>
          <w:noProof/>
        </w:rPr>
      </w:pPr>
      <w:r w:rsidRPr="005558FD">
        <w:rPr>
          <w:noProof/>
          <w:lang w:eastAsia="sl-SI"/>
        </w:rPr>
        <w:drawing>
          <wp:inline distT="0" distB="0" distL="0" distR="0" wp14:anchorId="494B47CF" wp14:editId="463AC476">
            <wp:extent cx="5759450"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095500"/>
                    </a:xfrm>
                    <a:prstGeom prst="rect">
                      <a:avLst/>
                    </a:prstGeom>
                    <a:noFill/>
                    <a:ln>
                      <a:noFill/>
                    </a:ln>
                  </pic:spPr>
                </pic:pic>
              </a:graphicData>
            </a:graphic>
          </wp:inline>
        </w:drawing>
      </w:r>
    </w:p>
    <w:p w14:paraId="0E748BE3" w14:textId="03F90325" w:rsidR="009344D8" w:rsidRDefault="004E5326" w:rsidP="00264849">
      <w:pPr>
        <w:pStyle w:val="VirUMAR"/>
      </w:pPr>
      <w:r w:rsidRPr="009344D8">
        <w:t xml:space="preserve"> Vir: OECD (2020</w:t>
      </w:r>
      <w:r w:rsidR="009344D8" w:rsidRPr="009344D8">
        <w:t>)</w:t>
      </w:r>
      <w:r w:rsidR="009344D8">
        <w:t>.</w:t>
      </w:r>
    </w:p>
    <w:p w14:paraId="02FA6236" w14:textId="5A9654D5" w:rsidR="00D60D34" w:rsidRDefault="00D60D34" w:rsidP="00264849">
      <w:pPr>
        <w:pStyle w:val="VirUMAR"/>
      </w:pPr>
    </w:p>
    <w:p w14:paraId="54415775" w14:textId="69C4F972" w:rsidR="00D60D34" w:rsidRDefault="00D60D34" w:rsidP="00264849">
      <w:pPr>
        <w:pStyle w:val="VirUMAR"/>
      </w:pPr>
    </w:p>
    <w:p w14:paraId="44A2715E" w14:textId="26E3ECA8" w:rsidR="00D60D34" w:rsidRDefault="00D60D34" w:rsidP="00264849">
      <w:pPr>
        <w:pStyle w:val="VirUMAR"/>
      </w:pPr>
    </w:p>
    <w:tbl>
      <w:tblPr>
        <w:tblStyle w:val="UMARokvir"/>
        <w:tblW w:w="0" w:type="auto"/>
        <w:tblCellMar>
          <w:bottom w:w="227" w:type="dxa"/>
        </w:tblCellMar>
        <w:tblLook w:val="04A0" w:firstRow="1" w:lastRow="0" w:firstColumn="1" w:lastColumn="0" w:noHBand="0" w:noVBand="1"/>
      </w:tblPr>
      <w:tblGrid>
        <w:gridCol w:w="9060"/>
      </w:tblGrid>
      <w:tr w:rsidR="00075678" w:rsidRPr="00341AC9" w14:paraId="570639A7" w14:textId="77777777" w:rsidTr="00DA4C2A">
        <w:tc>
          <w:tcPr>
            <w:tcW w:w="9060" w:type="dxa"/>
          </w:tcPr>
          <w:p w14:paraId="5B4E5433" w14:textId="5E687BFA" w:rsidR="00075678" w:rsidRPr="00DA4C2A" w:rsidRDefault="00075678" w:rsidP="00DA4C2A">
            <w:pPr>
              <w:pStyle w:val="Caption"/>
            </w:pPr>
            <w:r w:rsidRPr="00DA4C2A">
              <w:t>Okvir 2: Ukrepi za ohranjan</w:t>
            </w:r>
            <w:r w:rsidR="00935B66" w:rsidRPr="00DA4C2A">
              <w:t>j</w:t>
            </w:r>
            <w:r w:rsidRPr="00DA4C2A">
              <w:t xml:space="preserve">e delovnih mest v Sloveniji </w:t>
            </w:r>
          </w:p>
          <w:p w14:paraId="67011A0B" w14:textId="77777777" w:rsidR="00075678" w:rsidRPr="008A53AE" w:rsidRDefault="00075678" w:rsidP="00264849">
            <w:pPr>
              <w:pStyle w:val="BesediloUMAR"/>
            </w:pPr>
            <w:r w:rsidRPr="008A53AE">
              <w:t xml:space="preserve"> </w:t>
            </w:r>
          </w:p>
          <w:p w14:paraId="3050F8F4" w14:textId="6FE19C6D" w:rsidR="00075678" w:rsidRPr="00B846DD" w:rsidRDefault="00075678" w:rsidP="00F86478">
            <w:pPr>
              <w:pStyle w:val="BesediloUMAR"/>
              <w:rPr>
                <w:szCs w:val="20"/>
              </w:rPr>
            </w:pPr>
            <w:r w:rsidRPr="00B846DD">
              <w:rPr>
                <w:szCs w:val="20"/>
              </w:rPr>
              <w:t>Slovenija je v letu 2020 uvedla dva ukrepa za ohranjanje delovnih mest: povračilo nadomestila plače za zaposlene na čakanju na delo in</w:t>
            </w:r>
            <w:r w:rsidR="00B369BB" w:rsidRPr="00B846DD">
              <w:rPr>
                <w:szCs w:val="20"/>
              </w:rPr>
              <w:t xml:space="preserve"> </w:t>
            </w:r>
            <w:r w:rsidR="00C95C2B" w:rsidRPr="00B846DD">
              <w:rPr>
                <w:szCs w:val="20"/>
              </w:rPr>
              <w:t>deln</w:t>
            </w:r>
            <w:r w:rsidR="00132824" w:rsidRPr="00B846DD">
              <w:rPr>
                <w:szCs w:val="20"/>
              </w:rPr>
              <w:t>o</w:t>
            </w:r>
            <w:r w:rsidR="000C6349" w:rsidRPr="00B846DD">
              <w:rPr>
                <w:szCs w:val="20"/>
              </w:rPr>
              <w:t xml:space="preserve"> </w:t>
            </w:r>
            <w:r w:rsidRPr="00B846DD">
              <w:rPr>
                <w:szCs w:val="20"/>
              </w:rPr>
              <w:t>subvencioniranj</w:t>
            </w:r>
            <w:r w:rsidR="00132824" w:rsidRPr="00B846DD">
              <w:rPr>
                <w:szCs w:val="20"/>
              </w:rPr>
              <w:t>e</w:t>
            </w:r>
            <w:r w:rsidR="00B369BB" w:rsidRPr="00B846DD">
              <w:rPr>
                <w:szCs w:val="20"/>
              </w:rPr>
              <w:t xml:space="preserve"> </w:t>
            </w:r>
            <w:r w:rsidR="000C6349" w:rsidRPr="00B846DD">
              <w:rPr>
                <w:szCs w:val="20"/>
              </w:rPr>
              <w:t>poln</w:t>
            </w:r>
            <w:r w:rsidR="00C95C2B" w:rsidRPr="00B846DD">
              <w:rPr>
                <w:szCs w:val="20"/>
              </w:rPr>
              <w:t>e</w:t>
            </w:r>
            <w:r w:rsidR="000C6349" w:rsidRPr="00B846DD">
              <w:rPr>
                <w:szCs w:val="20"/>
              </w:rPr>
              <w:t xml:space="preserve">ga </w:t>
            </w:r>
            <w:r w:rsidRPr="00B846DD">
              <w:rPr>
                <w:szCs w:val="20"/>
              </w:rPr>
              <w:t>delovnega časa</w:t>
            </w:r>
            <w:r w:rsidRPr="00B846DD">
              <w:rPr>
                <w:b/>
                <w:bCs/>
                <w:szCs w:val="20"/>
              </w:rPr>
              <w:t>.</w:t>
            </w:r>
            <w:r w:rsidRPr="00B846DD">
              <w:rPr>
                <w:szCs w:val="20"/>
              </w:rPr>
              <w:t xml:space="preserve"> Številne druge države so</w:t>
            </w:r>
            <w:r w:rsidR="00B369BB" w:rsidRPr="00B846DD">
              <w:rPr>
                <w:szCs w:val="20"/>
              </w:rPr>
              <w:t xml:space="preserve"> </w:t>
            </w:r>
            <w:r w:rsidRPr="00B846DD">
              <w:rPr>
                <w:szCs w:val="20"/>
              </w:rPr>
              <w:t xml:space="preserve">shemo skrajšanega delovnega časa uporabljale tudi za čakanje na delo (0 delovnih ur). </w:t>
            </w:r>
          </w:p>
          <w:p w14:paraId="2D6B8421" w14:textId="77777777" w:rsidR="00075678" w:rsidRPr="00B846DD" w:rsidRDefault="00075678" w:rsidP="00F86478">
            <w:pPr>
              <w:pStyle w:val="BesediloUMAR"/>
              <w:rPr>
                <w:szCs w:val="20"/>
              </w:rPr>
            </w:pPr>
          </w:p>
          <w:p w14:paraId="10B8B783" w14:textId="3D3AFD9B" w:rsidR="00075678" w:rsidRPr="00B846DD" w:rsidRDefault="00075678" w:rsidP="00F86478">
            <w:pPr>
              <w:pStyle w:val="BesediloUMAR"/>
              <w:rPr>
                <w:szCs w:val="20"/>
              </w:rPr>
            </w:pPr>
            <w:r w:rsidRPr="00B846DD">
              <w:rPr>
                <w:szCs w:val="20"/>
              </w:rPr>
              <w:t xml:space="preserve">Marca 2020 je bila </w:t>
            </w:r>
            <w:r w:rsidR="000C6349" w:rsidRPr="00B846DD">
              <w:rPr>
                <w:szCs w:val="20"/>
              </w:rPr>
              <w:t xml:space="preserve">sprejeta </w:t>
            </w:r>
            <w:r w:rsidRPr="00B846DD">
              <w:rPr>
                <w:szCs w:val="20"/>
              </w:rPr>
              <w:t xml:space="preserve">shema, ki je podjetjem omogočila </w:t>
            </w:r>
            <w:r w:rsidRPr="00B846DD">
              <w:rPr>
                <w:b/>
                <w:bCs/>
                <w:szCs w:val="20"/>
              </w:rPr>
              <w:t>delno povračilo</w:t>
            </w:r>
            <w:r w:rsidR="00B369BB" w:rsidRPr="00B846DD">
              <w:rPr>
                <w:b/>
                <w:bCs/>
                <w:szCs w:val="20"/>
              </w:rPr>
              <w:t xml:space="preserve"> </w:t>
            </w:r>
            <w:r w:rsidRPr="00B846DD">
              <w:rPr>
                <w:b/>
                <w:bCs/>
                <w:szCs w:val="20"/>
              </w:rPr>
              <w:t>nadomestila plače, ki ga zaposleni prejema v času čakanja na delo</w:t>
            </w:r>
            <w:r w:rsidRPr="00B846DD">
              <w:rPr>
                <w:szCs w:val="20"/>
              </w:rPr>
              <w:t xml:space="preserve"> v višini 80</w:t>
            </w:r>
            <w:r w:rsidR="00C95C2B" w:rsidRPr="00B846DD">
              <w:rPr>
                <w:szCs w:val="20"/>
              </w:rPr>
              <w:t xml:space="preserve"> </w:t>
            </w:r>
            <w:r w:rsidRPr="00B846DD">
              <w:rPr>
                <w:szCs w:val="20"/>
              </w:rPr>
              <w:t>% plače, vendar ne manj kot v višini minimalne plače. Zakon o interventnem ukrepu delnega povračila nadomestila plače</w:t>
            </w:r>
            <w:r w:rsidR="00B369BB" w:rsidRPr="00B846DD">
              <w:rPr>
                <w:szCs w:val="20"/>
              </w:rPr>
              <w:t xml:space="preserve"> </w:t>
            </w:r>
            <w:r w:rsidRPr="00B846DD">
              <w:rPr>
                <w:szCs w:val="20"/>
              </w:rPr>
              <w:t xml:space="preserve">je določal, da država nadomestilo plače sofinancira v višini 40 %. Vendar se je v povezavi </w:t>
            </w:r>
            <w:r w:rsidR="00C95C2B" w:rsidRPr="00B846DD">
              <w:rPr>
                <w:szCs w:val="20"/>
              </w:rPr>
              <w:t>s</w:t>
            </w:r>
            <w:r w:rsidRPr="00B846DD">
              <w:rPr>
                <w:szCs w:val="20"/>
              </w:rPr>
              <w:t xml:space="preserve"> hitrim naraščanjem števila registrirano brezposelnih že sredi aprila</w:t>
            </w:r>
            <w:r w:rsidR="00B369BB" w:rsidRPr="00B846DD">
              <w:rPr>
                <w:szCs w:val="20"/>
              </w:rPr>
              <w:t xml:space="preserve"> </w:t>
            </w:r>
            <w:r w:rsidRPr="00B846DD">
              <w:rPr>
                <w:szCs w:val="20"/>
              </w:rPr>
              <w:t>povračilo države podjetjem povečalo na celotno nadomestil</w:t>
            </w:r>
            <w:r w:rsidR="00132824" w:rsidRPr="00B846DD">
              <w:rPr>
                <w:szCs w:val="20"/>
              </w:rPr>
              <w:t>o</w:t>
            </w:r>
            <w:r w:rsidRPr="00B846DD">
              <w:rPr>
                <w:szCs w:val="20"/>
              </w:rPr>
              <w:t xml:space="preserve"> plače, vendar zgolj do višine povprečne plače, kar je bilo bolj ugodno za podjetja in je bilo v veljavi od 13.</w:t>
            </w:r>
            <w:r w:rsidR="00132824" w:rsidRPr="00B846DD">
              <w:rPr>
                <w:szCs w:val="20"/>
              </w:rPr>
              <w:t xml:space="preserve"> </w:t>
            </w:r>
            <w:r w:rsidRPr="00B846DD">
              <w:rPr>
                <w:szCs w:val="20"/>
              </w:rPr>
              <w:t>3. do 31.</w:t>
            </w:r>
            <w:r w:rsidR="00132824" w:rsidRPr="00B846DD">
              <w:rPr>
                <w:szCs w:val="20"/>
              </w:rPr>
              <w:t xml:space="preserve"> </w:t>
            </w:r>
            <w:r w:rsidRPr="00B846DD">
              <w:rPr>
                <w:szCs w:val="20"/>
              </w:rPr>
              <w:t>5. 2020. Z več zakoni o interventnih ukrepih za odpravo in omilitev posledic epidemije je bil</w:t>
            </w:r>
            <w:r w:rsidR="00B369BB" w:rsidRPr="00B846DD">
              <w:rPr>
                <w:szCs w:val="20"/>
              </w:rPr>
              <w:t xml:space="preserve"> </w:t>
            </w:r>
            <w:r w:rsidRPr="00B846DD">
              <w:rPr>
                <w:szCs w:val="20"/>
              </w:rPr>
              <w:t>ukrep podaljšan (nazadnje do 31.</w:t>
            </w:r>
            <w:r w:rsidR="00132824" w:rsidRPr="00B846DD">
              <w:rPr>
                <w:szCs w:val="20"/>
              </w:rPr>
              <w:t xml:space="preserve"> </w:t>
            </w:r>
            <w:r w:rsidRPr="00B846DD">
              <w:rPr>
                <w:szCs w:val="20"/>
              </w:rPr>
              <w:t>1.</w:t>
            </w:r>
            <w:r w:rsidR="00132824" w:rsidRPr="00B846DD">
              <w:rPr>
                <w:szCs w:val="20"/>
              </w:rPr>
              <w:t xml:space="preserve"> </w:t>
            </w:r>
            <w:r w:rsidRPr="00B846DD">
              <w:rPr>
                <w:szCs w:val="20"/>
              </w:rPr>
              <w:t>2021), spreminjala pa se je tudi najvišja višina povračila s strani države.</w:t>
            </w:r>
          </w:p>
          <w:p w14:paraId="1964E80C" w14:textId="77777777" w:rsidR="00075678" w:rsidRPr="00B846DD" w:rsidRDefault="00075678" w:rsidP="00F86478">
            <w:pPr>
              <w:pStyle w:val="BesediloUMAR"/>
              <w:rPr>
                <w:szCs w:val="20"/>
              </w:rPr>
            </w:pPr>
          </w:p>
          <w:p w14:paraId="4F26C476" w14:textId="1B1FEE77" w:rsidR="00075678" w:rsidRPr="00B846DD" w:rsidRDefault="00075678" w:rsidP="00F86478">
            <w:pPr>
              <w:pStyle w:val="BesediloUMAR"/>
              <w:rPr>
                <w:szCs w:val="20"/>
              </w:rPr>
            </w:pPr>
            <w:r w:rsidRPr="00B846DD">
              <w:rPr>
                <w:szCs w:val="20"/>
              </w:rPr>
              <w:t xml:space="preserve">Konec maja 2020  je bil sprejet še Zakon o interventnih ukrepih za omilitev in odpravo posledic epidemije </w:t>
            </w:r>
            <w:r w:rsidR="00132824" w:rsidRPr="00B846DD">
              <w:rPr>
                <w:szCs w:val="20"/>
              </w:rPr>
              <w:t>covid</w:t>
            </w:r>
            <w:r w:rsidRPr="00B846DD">
              <w:rPr>
                <w:szCs w:val="20"/>
              </w:rPr>
              <w:t>-19, ki je</w:t>
            </w:r>
            <w:r w:rsidR="00B369BB" w:rsidRPr="00B846DD">
              <w:rPr>
                <w:szCs w:val="20"/>
              </w:rPr>
              <w:t xml:space="preserve"> </w:t>
            </w:r>
            <w:r w:rsidRPr="00B846DD">
              <w:rPr>
                <w:szCs w:val="20"/>
              </w:rPr>
              <w:t xml:space="preserve">prinesel še </w:t>
            </w:r>
            <w:r w:rsidRPr="00B846DD">
              <w:rPr>
                <w:b/>
                <w:bCs/>
                <w:szCs w:val="20"/>
              </w:rPr>
              <w:t>možnost delnega subvencioniranja polnega delovnega časa</w:t>
            </w:r>
            <w:r w:rsidRPr="00B846DD">
              <w:rPr>
                <w:szCs w:val="20"/>
              </w:rPr>
              <w:t xml:space="preserve">. Delodajalec, ki delavcu zagotavlja delo za vsaj polovični delovni čas, lahko zaradi povračila izplačanega nadomestila plače za preostali del delovnega časa do polnega delovnega časa, za katerega je delavcu odrejeno čakanje na delo v </w:t>
            </w:r>
            <w:r w:rsidR="000C6349" w:rsidRPr="00B846DD">
              <w:rPr>
                <w:szCs w:val="20"/>
              </w:rPr>
              <w:t xml:space="preserve">obsegu </w:t>
            </w:r>
            <w:r w:rsidRPr="00B846DD">
              <w:rPr>
                <w:szCs w:val="20"/>
              </w:rPr>
              <w:t>od 5 do 20 ur tedensko, uveljavlja delno povračilo nadomestila plače zaradi odreditve dela s skrajšanim delovnim časom. Delavec ima pravico do plačila za opravljeno delo po običajni urni postavki in pravico do nadomestila plače za skrajšan delovni čas.</w:t>
            </w:r>
            <w:r w:rsidR="005558FD" w:rsidRPr="00B846DD">
              <w:rPr>
                <w:szCs w:val="20"/>
              </w:rPr>
              <w:t xml:space="preserve"> Ukrep bo v veljavi do konca junija 2021.</w:t>
            </w:r>
          </w:p>
          <w:p w14:paraId="1D4BD43C" w14:textId="77777777" w:rsidR="00075678" w:rsidRPr="00B846DD" w:rsidRDefault="00075678" w:rsidP="00F86478">
            <w:pPr>
              <w:pStyle w:val="BesediloUMAR"/>
              <w:rPr>
                <w:szCs w:val="20"/>
              </w:rPr>
            </w:pPr>
          </w:p>
          <w:p w14:paraId="0119D4D2" w14:textId="59FA9281" w:rsidR="00075678" w:rsidRPr="00341AC9" w:rsidRDefault="00075678" w:rsidP="00F86478">
            <w:pPr>
              <w:pStyle w:val="BesediloUMAR"/>
              <w:rPr>
                <w:sz w:val="18"/>
                <w:szCs w:val="18"/>
              </w:rPr>
            </w:pPr>
            <w:r w:rsidRPr="00B846DD">
              <w:rPr>
                <w:szCs w:val="20"/>
              </w:rPr>
              <w:t>Višina subvencije za ohranitev zaposlitve v primeru odreditve skrajšanega delovnega časa znaša: (i)</w:t>
            </w:r>
            <w:r w:rsidR="00B369BB" w:rsidRPr="00B846DD">
              <w:rPr>
                <w:szCs w:val="20"/>
              </w:rPr>
              <w:t xml:space="preserve"> </w:t>
            </w:r>
            <w:r w:rsidRPr="00B846DD">
              <w:rPr>
                <w:szCs w:val="20"/>
              </w:rPr>
              <w:t>448 EUR na delavca mesečno ob zagotavljanju dela za skrajšani delovni čas v obsegu od 20 do vključno 24 ur tedensko, (ii)</w:t>
            </w:r>
            <w:r w:rsidR="00B369BB" w:rsidRPr="00B846DD">
              <w:rPr>
                <w:szCs w:val="20"/>
              </w:rPr>
              <w:t xml:space="preserve"> </w:t>
            </w:r>
            <w:r w:rsidRPr="00B846DD">
              <w:rPr>
                <w:szCs w:val="20"/>
              </w:rPr>
              <w:t xml:space="preserve"> 336 EUR na delavca mesečno ob zagotavljanju dela za skrajšani delovni čas v obsegu od 25 do vključno 29 ur tedensko, (iii)</w:t>
            </w:r>
            <w:r w:rsidR="00B369BB" w:rsidRPr="00B846DD">
              <w:rPr>
                <w:szCs w:val="20"/>
              </w:rPr>
              <w:t xml:space="preserve"> </w:t>
            </w:r>
            <w:r w:rsidRPr="00B846DD">
              <w:rPr>
                <w:szCs w:val="20"/>
              </w:rPr>
              <w:t>224 EUR na delavca mesečno ob zagotavljanju dela za skrajšani delovni čas v obsegu od 30 do vključno 34 ur tedensko, in (iv)</w:t>
            </w:r>
            <w:r w:rsidR="00B369BB" w:rsidRPr="00B846DD">
              <w:rPr>
                <w:szCs w:val="20"/>
              </w:rPr>
              <w:t xml:space="preserve"> </w:t>
            </w:r>
            <w:r w:rsidRPr="00B846DD">
              <w:rPr>
                <w:szCs w:val="20"/>
              </w:rPr>
              <w:t>112 EUR na delavca mesečno ob zagotavljanju dela za skrajšani delovni čas v obsegu 35 ur tedensko.</w:t>
            </w:r>
          </w:p>
        </w:tc>
      </w:tr>
    </w:tbl>
    <w:p w14:paraId="412395C7" w14:textId="7E35A683" w:rsidR="00A42DDA" w:rsidRDefault="00D60D34" w:rsidP="00264849">
      <w:pPr>
        <w:pStyle w:val="Heading1"/>
      </w:pPr>
      <w:r>
        <w:lastRenderedPageBreak/>
        <w:t>P</w:t>
      </w:r>
      <w:r w:rsidR="00A42DDA">
        <w:t>rilagajanje podjetij novim razmeram</w:t>
      </w:r>
    </w:p>
    <w:p w14:paraId="4E80E024" w14:textId="77777777" w:rsidR="00A42DDA" w:rsidRDefault="00A42DDA" w:rsidP="00B82BF7">
      <w:pPr>
        <w:pStyle w:val="BesediloUMAR"/>
        <w:rPr>
          <w:b/>
          <w:bCs/>
        </w:rPr>
      </w:pPr>
    </w:p>
    <w:p w14:paraId="0BA95CE7" w14:textId="2F0E5849" w:rsidR="00AD3370" w:rsidRPr="00AD3370" w:rsidRDefault="00AD3370" w:rsidP="00B82BF7">
      <w:pPr>
        <w:pStyle w:val="BesediloUMAR"/>
      </w:pPr>
      <w:r w:rsidRPr="009D4FCC">
        <w:rPr>
          <w:b/>
          <w:bCs/>
        </w:rPr>
        <w:t>Delodajalci so se na spremenjene razmere</w:t>
      </w:r>
      <w:r w:rsidR="000C62ED">
        <w:rPr>
          <w:b/>
          <w:bCs/>
        </w:rPr>
        <w:t xml:space="preserve"> najprej </w:t>
      </w:r>
      <w:r w:rsidRPr="009D4FCC">
        <w:rPr>
          <w:b/>
          <w:bCs/>
        </w:rPr>
        <w:t>odzivali z zmanjševanjem obsega začasnih zaposlitev</w:t>
      </w:r>
      <w:r w:rsidR="00122B2C" w:rsidRPr="009D4FCC">
        <w:rPr>
          <w:b/>
          <w:bCs/>
        </w:rPr>
        <w:t xml:space="preserve"> in z uporabo ukrep</w:t>
      </w:r>
      <w:r w:rsidR="00E63A60">
        <w:rPr>
          <w:b/>
          <w:bCs/>
        </w:rPr>
        <w:t xml:space="preserve">ov </w:t>
      </w:r>
      <w:r w:rsidR="005146E9">
        <w:rPr>
          <w:b/>
          <w:bCs/>
        </w:rPr>
        <w:t xml:space="preserve">za ohranjanje delovnih mest. </w:t>
      </w:r>
      <w:r w:rsidR="005273F5" w:rsidRPr="00B82BF7">
        <w:t xml:space="preserve">Celotno število zaposlenih </w:t>
      </w:r>
      <w:r w:rsidR="00F20D48" w:rsidRPr="00B82BF7">
        <w:t>je bilo v drugem četrtl</w:t>
      </w:r>
      <w:r w:rsidR="005457E9" w:rsidRPr="00B82BF7">
        <w:t>e</w:t>
      </w:r>
      <w:r w:rsidR="00F20D48" w:rsidRPr="00B82BF7">
        <w:t>tju 2020</w:t>
      </w:r>
      <w:r w:rsidR="005273F5" w:rsidRPr="00B82BF7">
        <w:t xml:space="preserve"> </w:t>
      </w:r>
      <w:r w:rsidR="00F20D48" w:rsidRPr="00B82BF7">
        <w:t xml:space="preserve">v Sloveniji </w:t>
      </w:r>
      <w:r w:rsidR="000C6349">
        <w:t xml:space="preserve">podobno kot </w:t>
      </w:r>
      <w:r w:rsidR="005273F5" w:rsidRPr="00B82BF7">
        <w:t xml:space="preserve">v povprečju EU za </w:t>
      </w:r>
      <w:r w:rsidR="00F20D48" w:rsidRPr="00B82BF7">
        <w:t>2,4</w:t>
      </w:r>
      <w:r w:rsidR="005457E9" w:rsidRPr="00B82BF7">
        <w:t xml:space="preserve"> </w:t>
      </w:r>
      <w:r w:rsidR="00F20D48" w:rsidRPr="00B82BF7">
        <w:t xml:space="preserve">% </w:t>
      </w:r>
      <w:r w:rsidR="005457E9" w:rsidRPr="00B82BF7">
        <w:t>medletno manjše</w:t>
      </w:r>
      <w:r w:rsidR="005273F5" w:rsidRPr="00B82BF7">
        <w:t xml:space="preserve">, število začasno zaposlenih pa </w:t>
      </w:r>
      <w:r w:rsidR="00F20D48" w:rsidRPr="00B82BF7">
        <w:t>je bilo v Sloveniji med</w:t>
      </w:r>
      <w:r w:rsidR="005457E9" w:rsidRPr="00B82BF7">
        <w:t>letno</w:t>
      </w:r>
      <w:r w:rsidR="00F20D48" w:rsidRPr="00B82BF7">
        <w:t xml:space="preserve"> </w:t>
      </w:r>
      <w:r w:rsidR="00C21281">
        <w:t>manjše</w:t>
      </w:r>
      <w:r w:rsidR="00946FDC">
        <w:t xml:space="preserve"> </w:t>
      </w:r>
      <w:r w:rsidR="00F20D48" w:rsidRPr="00B82BF7">
        <w:t>za 29 % (EU za 16,7 %)</w:t>
      </w:r>
      <w:r w:rsidR="005457E9" w:rsidRPr="00B82BF7">
        <w:t>.</w:t>
      </w:r>
      <w:r w:rsidR="00E70D86">
        <w:rPr>
          <w:rStyle w:val="FootnoteReference"/>
        </w:rPr>
        <w:footnoteReference w:id="5"/>
      </w:r>
      <w:r w:rsidR="00E70D86">
        <w:t xml:space="preserve"> Hkrati se je zaradi ukrepov za ohranjanje delovnih mest </w:t>
      </w:r>
      <w:r w:rsidR="000C62ED">
        <w:t xml:space="preserve">in povečane bolniške odsotnosti </w:t>
      </w:r>
      <w:r w:rsidR="008E6B26" w:rsidRPr="00B82BF7">
        <w:t xml:space="preserve">v vseh državah EU </w:t>
      </w:r>
      <w:r w:rsidR="00045101">
        <w:t xml:space="preserve">močno </w:t>
      </w:r>
      <w:r w:rsidR="008E6B26" w:rsidRPr="00B82BF7">
        <w:t>povečal tudi delež ods</w:t>
      </w:r>
      <w:r w:rsidR="00C056C6" w:rsidRPr="00B82BF7">
        <w:t>o</w:t>
      </w:r>
      <w:r w:rsidR="008E6B26" w:rsidRPr="00B82BF7">
        <w:t xml:space="preserve">tnih z dela, </w:t>
      </w:r>
      <w:r w:rsidR="000C62ED">
        <w:t xml:space="preserve">ki je bil v veliki meri posledica </w:t>
      </w:r>
      <w:r w:rsidR="008E6B26" w:rsidRPr="00B82BF7">
        <w:t>enormnega povečanja števila zaposlenih na začasnem čak</w:t>
      </w:r>
      <w:r w:rsidR="00C056C6" w:rsidRPr="00B82BF7">
        <w:t>a</w:t>
      </w:r>
      <w:r w:rsidR="008E6B26" w:rsidRPr="00B82BF7">
        <w:t xml:space="preserve">nju na delo. </w:t>
      </w:r>
      <w:r w:rsidR="004371FA" w:rsidRPr="00B82BF7">
        <w:t xml:space="preserve">Delež odsotnih </w:t>
      </w:r>
      <w:r w:rsidR="00CF72E9">
        <w:t xml:space="preserve">zaposlenih </w:t>
      </w:r>
      <w:r w:rsidR="004371FA" w:rsidRPr="00B82BF7">
        <w:t>z dela na ravni EU</w:t>
      </w:r>
      <w:r w:rsidR="00946FDC">
        <w:t xml:space="preserve"> </w:t>
      </w:r>
      <w:r w:rsidR="004371FA" w:rsidRPr="00B82BF7">
        <w:t xml:space="preserve">je v drugem četrtletju </w:t>
      </w:r>
      <w:r w:rsidR="00CF72E9">
        <w:t>2020</w:t>
      </w:r>
      <w:r w:rsidR="004371FA" w:rsidRPr="00B82BF7">
        <w:t xml:space="preserve"> znašal 21,8 </w:t>
      </w:r>
      <w:r w:rsidR="00E63A60">
        <w:t>%</w:t>
      </w:r>
      <w:r w:rsidR="00526A5C" w:rsidRPr="00B82BF7">
        <w:t xml:space="preserve"> zaposlenih</w:t>
      </w:r>
      <w:r w:rsidR="004371FA" w:rsidRPr="00B82BF7">
        <w:t>, kar je 12 o.</w:t>
      </w:r>
      <w:r w:rsidR="00C95C2B">
        <w:t xml:space="preserve"> </w:t>
      </w:r>
      <w:r w:rsidR="004371FA" w:rsidRPr="00B82BF7">
        <w:t>t. več kot v enakem obdobju lani.</w:t>
      </w:r>
      <w:r w:rsidR="0041054C">
        <w:t xml:space="preserve"> </w:t>
      </w:r>
      <w:r w:rsidR="00C056C6" w:rsidRPr="00B82BF7">
        <w:t>V S</w:t>
      </w:r>
      <w:r w:rsidR="00526A5C" w:rsidRPr="00B82BF7">
        <w:t>lo</w:t>
      </w:r>
      <w:r w:rsidR="00C056C6" w:rsidRPr="00B82BF7">
        <w:t>veniji se je povečal z 10,7 % na 27,3 %</w:t>
      </w:r>
      <w:r w:rsidR="000C6349">
        <w:t xml:space="preserve"> (Eurostat, 2020)</w:t>
      </w:r>
      <w:r w:rsidR="00E70D86">
        <w:t>.</w:t>
      </w:r>
      <w:r w:rsidR="000C6349">
        <w:t xml:space="preserve"> </w:t>
      </w:r>
      <w:r w:rsidR="000C62ED">
        <w:t xml:space="preserve">Med razlogi za odsotnost se je </w:t>
      </w:r>
      <w:r w:rsidR="00D777B7">
        <w:t xml:space="preserve">na ravni EU </w:t>
      </w:r>
      <w:r w:rsidR="000C62ED">
        <w:t xml:space="preserve">najbolj povečalo </w:t>
      </w:r>
      <w:r w:rsidR="004371FA" w:rsidRPr="00B82BF7">
        <w:t>število zaposlenih na začasnem čakanju na delo</w:t>
      </w:r>
      <w:r w:rsidR="00D777B7">
        <w:t>.</w:t>
      </w:r>
      <w:r w:rsidR="004371FA" w:rsidRPr="00CF72E9">
        <w:rPr>
          <w:vertAlign w:val="superscript"/>
        </w:rPr>
        <w:footnoteReference w:id="6"/>
      </w:r>
      <w:r w:rsidR="00D777B7">
        <w:t xml:space="preserve"> </w:t>
      </w:r>
      <w:r w:rsidR="00045101">
        <w:t>V</w:t>
      </w:r>
      <w:r w:rsidR="00D777B7">
        <w:t xml:space="preserve">endar </w:t>
      </w:r>
      <w:r w:rsidR="00E70D86">
        <w:t>podatki</w:t>
      </w:r>
      <w:r w:rsidR="0041054C">
        <w:t xml:space="preserve"> </w:t>
      </w:r>
      <w:r w:rsidR="00D777B7">
        <w:t xml:space="preserve">o številu oseb na začasnem čakanju na delo po anketi o delovni sili </w:t>
      </w:r>
      <w:r w:rsidR="00E70D86">
        <w:t xml:space="preserve">za večino držav niso razpoložljivi. </w:t>
      </w:r>
      <w:r w:rsidR="00D777B7">
        <w:t xml:space="preserve">SURS (2020) navaja, da je bilo v drugem četrtletju 2020 </w:t>
      </w:r>
      <w:r w:rsidR="00D60D34">
        <w:t xml:space="preserve">pri nas </w:t>
      </w:r>
      <w:r w:rsidR="00D777B7">
        <w:t>povprečno 193 tisoč oseb, ki ni</w:t>
      </w:r>
      <w:r w:rsidR="000E1E6F">
        <w:t>so</w:t>
      </w:r>
      <w:r w:rsidR="00D777B7">
        <w:t xml:space="preserve"> opravljal</w:t>
      </w:r>
      <w:r w:rsidR="000E1E6F">
        <w:t>e</w:t>
      </w:r>
      <w:r w:rsidR="00D777B7">
        <w:t xml:space="preserve"> svojega dela, od tega jih je bilo 45 % na čakanju in 15 % na bolniškem dopustu.</w:t>
      </w:r>
    </w:p>
    <w:p w14:paraId="6073064D" w14:textId="2CF25785" w:rsidR="00070891" w:rsidRDefault="00356C6F" w:rsidP="00264849">
      <w:pPr>
        <w:pStyle w:val="Caption"/>
      </w:pPr>
      <w:r w:rsidRPr="00936C9C">
        <w:t xml:space="preserve">Slika </w:t>
      </w:r>
      <w:r w:rsidR="00A56D18">
        <w:t>3</w:t>
      </w:r>
      <w:r w:rsidRPr="00936C9C">
        <w:t>:</w:t>
      </w:r>
      <w:r w:rsidR="00946FDC">
        <w:t xml:space="preserve"> </w:t>
      </w:r>
      <w:r w:rsidR="00936C9C" w:rsidRPr="00936C9C">
        <w:t>D</w:t>
      </w:r>
      <w:r w:rsidR="005146E9" w:rsidRPr="00936C9C">
        <w:t>elež o</w:t>
      </w:r>
      <w:r w:rsidR="00936C9C" w:rsidRPr="00936C9C">
        <w:t>dsotnih zaposlenih</w:t>
      </w:r>
      <w:r w:rsidR="00936C9C">
        <w:t xml:space="preserve"> </w:t>
      </w:r>
      <w:r w:rsidR="0013049A">
        <w:t xml:space="preserve">z dela </w:t>
      </w:r>
      <w:r w:rsidR="00936C9C">
        <w:t>med vsemi zaposlenimi</w:t>
      </w:r>
      <w:r w:rsidR="0013049A">
        <w:t>, EU, drugo četrtl</w:t>
      </w:r>
      <w:r w:rsidR="00B05D1C">
        <w:t>e</w:t>
      </w:r>
      <w:r w:rsidR="0013049A">
        <w:t>tje</w:t>
      </w:r>
      <w:r w:rsidR="007B0ED6">
        <w:t xml:space="preserve"> 2019 in </w:t>
      </w:r>
      <w:r w:rsidR="0013049A">
        <w:t xml:space="preserve"> 2020,</w:t>
      </w:r>
      <w:r w:rsidR="000E1E6F">
        <w:t xml:space="preserve"> </w:t>
      </w:r>
      <w:r w:rsidR="0013049A">
        <w:t>v %</w:t>
      </w:r>
    </w:p>
    <w:p w14:paraId="3C42AB1C" w14:textId="79558580" w:rsidR="0013049A" w:rsidRDefault="002A67B0" w:rsidP="00E0228F">
      <w:pPr>
        <w:pStyle w:val="BesediloUMAR"/>
        <w:rPr>
          <w:b/>
          <w:bCs/>
        </w:rPr>
      </w:pPr>
      <w:r w:rsidRPr="002A67B0">
        <w:rPr>
          <w:noProof/>
        </w:rPr>
        <w:drawing>
          <wp:inline distT="0" distB="0" distL="0" distR="0" wp14:anchorId="33050256" wp14:editId="3DCF8E1A">
            <wp:extent cx="5759450" cy="20929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092960"/>
                    </a:xfrm>
                    <a:prstGeom prst="rect">
                      <a:avLst/>
                    </a:prstGeom>
                    <a:noFill/>
                    <a:ln>
                      <a:noFill/>
                    </a:ln>
                  </pic:spPr>
                </pic:pic>
              </a:graphicData>
            </a:graphic>
          </wp:inline>
        </w:drawing>
      </w:r>
    </w:p>
    <w:p w14:paraId="2DC0C25B" w14:textId="57431353" w:rsidR="008A6328" w:rsidRPr="009D4FCC" w:rsidRDefault="008A6328" w:rsidP="00264849">
      <w:pPr>
        <w:pStyle w:val="VirUMAR"/>
      </w:pPr>
      <w:r w:rsidRPr="00356C6F">
        <w:t>Vir: Eurostat</w:t>
      </w:r>
      <w:r w:rsidR="00070891">
        <w:t>.</w:t>
      </w:r>
    </w:p>
    <w:p w14:paraId="6C8FFF42" w14:textId="77777777" w:rsidR="0028302A" w:rsidRDefault="0028302A" w:rsidP="005972D6">
      <w:pPr>
        <w:pStyle w:val="BesediloUMAR"/>
        <w:rPr>
          <w:b/>
          <w:bCs/>
        </w:rPr>
      </w:pPr>
    </w:p>
    <w:p w14:paraId="593E7F01" w14:textId="6D6F9244" w:rsidR="005972D6" w:rsidRPr="00264849" w:rsidRDefault="000124C5" w:rsidP="005972D6">
      <w:pPr>
        <w:pStyle w:val="BesediloUMAR"/>
      </w:pPr>
      <w:r>
        <w:rPr>
          <w:b/>
          <w:bCs/>
        </w:rPr>
        <w:t xml:space="preserve">Zmanjšanje </w:t>
      </w:r>
      <w:r w:rsidR="00D777B7">
        <w:rPr>
          <w:b/>
          <w:bCs/>
        </w:rPr>
        <w:t xml:space="preserve">števila delovno aktivnih </w:t>
      </w:r>
      <w:r>
        <w:rPr>
          <w:b/>
          <w:bCs/>
        </w:rPr>
        <w:t>in</w:t>
      </w:r>
      <w:r w:rsidR="00946FDC">
        <w:rPr>
          <w:b/>
          <w:bCs/>
        </w:rPr>
        <w:t xml:space="preserve"> </w:t>
      </w:r>
      <w:r>
        <w:rPr>
          <w:b/>
          <w:bCs/>
        </w:rPr>
        <w:t>uporaba ukrepov za ohranjanje d</w:t>
      </w:r>
      <w:r w:rsidR="00110A55">
        <w:rPr>
          <w:b/>
          <w:bCs/>
        </w:rPr>
        <w:t>e</w:t>
      </w:r>
      <w:r>
        <w:rPr>
          <w:b/>
          <w:bCs/>
        </w:rPr>
        <w:t>lovnih mest je</w:t>
      </w:r>
      <w:r w:rsidR="00946FDC">
        <w:rPr>
          <w:b/>
          <w:bCs/>
        </w:rPr>
        <w:t xml:space="preserve"> </w:t>
      </w:r>
      <w:r>
        <w:rPr>
          <w:b/>
          <w:bCs/>
        </w:rPr>
        <w:t>vplivala na zm</w:t>
      </w:r>
      <w:r w:rsidR="00B82BF7">
        <w:rPr>
          <w:b/>
          <w:bCs/>
        </w:rPr>
        <w:t>a</w:t>
      </w:r>
      <w:r>
        <w:rPr>
          <w:b/>
          <w:bCs/>
        </w:rPr>
        <w:t>njšanje števila opravljenih delovnih ur.</w:t>
      </w:r>
      <w:r w:rsidR="00946FDC">
        <w:rPr>
          <w:b/>
          <w:bCs/>
        </w:rPr>
        <w:t xml:space="preserve"> </w:t>
      </w:r>
      <w:r w:rsidRPr="000124C5">
        <w:t>Na medletni ravni so zaposl</w:t>
      </w:r>
      <w:r>
        <w:t>e</w:t>
      </w:r>
      <w:r w:rsidRPr="000124C5">
        <w:t>ni v glavni zaposlitvi v drugem četrtletju 2020 v povprečju EU opravili 14,9</w:t>
      </w:r>
      <w:r w:rsidR="00882E28">
        <w:t xml:space="preserve"> </w:t>
      </w:r>
      <w:r w:rsidRPr="000124C5">
        <w:t>% manj ur kot</w:t>
      </w:r>
      <w:r w:rsidR="00946FDC">
        <w:t xml:space="preserve"> </w:t>
      </w:r>
      <w:r w:rsidRPr="000124C5">
        <w:t xml:space="preserve">v enakem obdobju </w:t>
      </w:r>
      <w:r w:rsidR="00070891">
        <w:t>2019</w:t>
      </w:r>
      <w:r>
        <w:t>, pri čemer je</w:t>
      </w:r>
      <w:r w:rsidR="0041054C">
        <w:t xml:space="preserve"> </w:t>
      </w:r>
      <w:r>
        <w:t>bilo zmanjšanje pri ženskah</w:t>
      </w:r>
      <w:r w:rsidR="00946FDC">
        <w:t xml:space="preserve"> </w:t>
      </w:r>
      <w:r>
        <w:t>nekoliko večje kot pri moških.</w:t>
      </w:r>
      <w:r w:rsidR="0041054C">
        <w:t xml:space="preserve"> </w:t>
      </w:r>
      <w:r w:rsidR="00317210">
        <w:t xml:space="preserve">To </w:t>
      </w:r>
      <w:r w:rsidR="00070891">
        <w:t xml:space="preserve">med drugim </w:t>
      </w:r>
      <w:r w:rsidR="00317210">
        <w:t>kaže na</w:t>
      </w:r>
      <w:r w:rsidR="00946FDC">
        <w:t xml:space="preserve"> </w:t>
      </w:r>
      <w:r w:rsidR="00317210">
        <w:t>večjo prizadetost žensk v</w:t>
      </w:r>
      <w:r w:rsidR="00946FDC">
        <w:t xml:space="preserve"> </w:t>
      </w:r>
      <w:r w:rsidR="00317210">
        <w:t>prvem valu epi</w:t>
      </w:r>
      <w:r w:rsidR="00E63A60">
        <w:t>d</w:t>
      </w:r>
      <w:r w:rsidR="00317210">
        <w:t xml:space="preserve">emije. </w:t>
      </w:r>
      <w:r w:rsidR="00882E28">
        <w:t xml:space="preserve">V </w:t>
      </w:r>
      <w:r w:rsidR="005466A6">
        <w:t>S</w:t>
      </w:r>
      <w:r w:rsidR="00882E28">
        <w:t>loveniji je bilo zmanjšanje podobno</w:t>
      </w:r>
      <w:r w:rsidR="00317210">
        <w:t xml:space="preserve"> kot v povpr</w:t>
      </w:r>
      <w:r w:rsidR="00E63A60">
        <w:t>e</w:t>
      </w:r>
      <w:r w:rsidR="00317210">
        <w:t>čju EU</w:t>
      </w:r>
      <w:r w:rsidR="00882E28">
        <w:t xml:space="preserve">, vendar </w:t>
      </w:r>
      <w:r w:rsidR="005466A6">
        <w:t>je bila razlika med z</w:t>
      </w:r>
      <w:r w:rsidR="00B82BF7">
        <w:t>manj</w:t>
      </w:r>
      <w:r w:rsidR="005466A6">
        <w:t>š</w:t>
      </w:r>
      <w:r w:rsidR="00B82BF7">
        <w:t>a</w:t>
      </w:r>
      <w:r w:rsidR="005466A6">
        <w:t>nje</w:t>
      </w:r>
      <w:r w:rsidR="00317210">
        <w:t>m</w:t>
      </w:r>
      <w:r w:rsidR="005466A6">
        <w:t xml:space="preserve"> dejansko opravljenih ur žensk in moških večja kot v povprečju EU</w:t>
      </w:r>
      <w:r w:rsidR="005466A6">
        <w:rPr>
          <w:rStyle w:val="FootnoteReference"/>
        </w:rPr>
        <w:footnoteReference w:id="7"/>
      </w:r>
      <w:r w:rsidR="005972D6">
        <w:t xml:space="preserve"> (</w:t>
      </w:r>
      <w:r w:rsidR="001B304E">
        <w:t>g</w:t>
      </w:r>
      <w:r w:rsidR="00D777B7">
        <w:t>l</w:t>
      </w:r>
      <w:r w:rsidR="005972D6">
        <w:t xml:space="preserve">. slika </w:t>
      </w:r>
      <w:r w:rsidR="007B0ED6">
        <w:t>4</w:t>
      </w:r>
      <w:r w:rsidR="005972D6">
        <w:t>).</w:t>
      </w:r>
      <w:r w:rsidR="0041054C">
        <w:t xml:space="preserve"> </w:t>
      </w:r>
      <w:r w:rsidR="00947384">
        <w:t>S</w:t>
      </w:r>
      <w:r w:rsidR="00CB122D">
        <w:t>k</w:t>
      </w:r>
      <w:r w:rsidR="00947384">
        <w:t>upno število opravljenih delovnih ur se je v</w:t>
      </w:r>
      <w:r w:rsidR="00D777B7">
        <w:t xml:space="preserve"> povp</w:t>
      </w:r>
      <w:r w:rsidR="00947384">
        <w:t>re</w:t>
      </w:r>
      <w:r w:rsidR="00D777B7">
        <w:t>č</w:t>
      </w:r>
      <w:r w:rsidR="00947384">
        <w:t>j</w:t>
      </w:r>
      <w:r w:rsidR="00D777B7">
        <w:t xml:space="preserve">u EU </w:t>
      </w:r>
      <w:r w:rsidR="00947384">
        <w:t xml:space="preserve">medletno </w:t>
      </w:r>
      <w:r w:rsidR="00D777B7">
        <w:t>zm</w:t>
      </w:r>
      <w:r w:rsidR="00947384">
        <w:t>a</w:t>
      </w:r>
      <w:r w:rsidR="00D777B7">
        <w:t>njšalo za 14,2 % (</w:t>
      </w:r>
      <w:r w:rsidR="00947384">
        <w:t>v Sloveniji za 15,8 %)</w:t>
      </w:r>
      <w:r w:rsidR="003C1599">
        <w:t>. Z</w:t>
      </w:r>
      <w:r w:rsidR="00947384">
        <w:t xml:space="preserve">manjšanje </w:t>
      </w:r>
      <w:r w:rsidR="003C1599">
        <w:t xml:space="preserve">je bilo </w:t>
      </w:r>
      <w:r w:rsidR="00947384">
        <w:lastRenderedPageBreak/>
        <w:t xml:space="preserve">največje </w:t>
      </w:r>
      <w:r w:rsidR="005972D6">
        <w:t>v Španiji, Grčiji</w:t>
      </w:r>
      <w:r w:rsidR="0041054C">
        <w:t xml:space="preserve"> </w:t>
      </w:r>
      <w:r w:rsidR="005972D6">
        <w:t>in na Portugalskem, kjer se je gospodarska aktivno</w:t>
      </w:r>
      <w:r w:rsidR="00CB122D">
        <w:t>s</w:t>
      </w:r>
      <w:r w:rsidR="005972D6">
        <w:t>t tudi najbolj skrčila</w:t>
      </w:r>
      <w:r w:rsidR="00AD25F3">
        <w:t>,</w:t>
      </w:r>
      <w:r w:rsidR="0041054C">
        <w:t xml:space="preserve"> </w:t>
      </w:r>
      <w:r w:rsidR="005972D6">
        <w:t>število ods</w:t>
      </w:r>
      <w:r w:rsidR="00947384">
        <w:t>ot</w:t>
      </w:r>
      <w:r w:rsidR="005972D6">
        <w:t xml:space="preserve">nih z </w:t>
      </w:r>
      <w:r w:rsidR="00AD25F3">
        <w:t xml:space="preserve">dela </w:t>
      </w:r>
      <w:r w:rsidR="005972D6">
        <w:t>najbolj povečalo</w:t>
      </w:r>
      <w:r w:rsidR="00AD25F3">
        <w:t xml:space="preserve"> </w:t>
      </w:r>
      <w:r w:rsidR="00B846DD">
        <w:t xml:space="preserve">in </w:t>
      </w:r>
      <w:r w:rsidR="00AD25F3">
        <w:t xml:space="preserve"> število delovno aktivnih najbolj zmanjšalo.</w:t>
      </w:r>
    </w:p>
    <w:p w14:paraId="3749CEF9" w14:textId="42A9761A" w:rsidR="00317210" w:rsidRPr="00317210" w:rsidRDefault="005972D6" w:rsidP="00264849">
      <w:pPr>
        <w:pStyle w:val="Caption"/>
      </w:pPr>
      <w:r>
        <w:t>S</w:t>
      </w:r>
      <w:r w:rsidR="00317210" w:rsidRPr="00317210">
        <w:t xml:space="preserve">lika </w:t>
      </w:r>
      <w:r w:rsidR="00617701">
        <w:t>4</w:t>
      </w:r>
      <w:r w:rsidR="00317210" w:rsidRPr="00317210">
        <w:t>: Medletno zman</w:t>
      </w:r>
      <w:r w:rsidR="00317210">
        <w:t>j</w:t>
      </w:r>
      <w:r w:rsidR="00317210" w:rsidRPr="00317210">
        <w:t xml:space="preserve">šanje števila opravljenih ur </w:t>
      </w:r>
      <w:r w:rsidR="00936C9C">
        <w:t>zapo</w:t>
      </w:r>
      <w:r w:rsidR="003805BC">
        <w:t>sl</w:t>
      </w:r>
      <w:r w:rsidR="00936C9C">
        <w:t>en</w:t>
      </w:r>
      <w:r w:rsidR="00E82E24">
        <w:t>e</w:t>
      </w:r>
      <w:r w:rsidR="00936C9C">
        <w:t>g</w:t>
      </w:r>
      <w:r w:rsidR="002E27A2">
        <w:t>a</w:t>
      </w:r>
      <w:r w:rsidR="00936C9C">
        <w:t xml:space="preserve"> </w:t>
      </w:r>
      <w:r w:rsidR="00317210" w:rsidRPr="00317210">
        <w:t>v glavni zaposlitvi v državah EU v drugem četrtletj</w:t>
      </w:r>
      <w:r w:rsidR="00E63A60">
        <w:t xml:space="preserve">u 2020 </w:t>
      </w:r>
      <w:r w:rsidR="00936C9C">
        <w:t>gl</w:t>
      </w:r>
      <w:r w:rsidR="0064648E">
        <w:t>e</w:t>
      </w:r>
      <w:r w:rsidR="00936C9C">
        <w:t>de na spol,</w:t>
      </w:r>
      <w:r w:rsidR="00946FDC">
        <w:t xml:space="preserve"> </w:t>
      </w:r>
      <w:r w:rsidR="00317210" w:rsidRPr="00317210">
        <w:t xml:space="preserve">v % </w:t>
      </w:r>
    </w:p>
    <w:p w14:paraId="1CCEC1D1" w14:textId="606A7AE1" w:rsidR="00317210" w:rsidRDefault="00076AB3" w:rsidP="00E0228F">
      <w:pPr>
        <w:pStyle w:val="BesediloUMAR"/>
      </w:pPr>
      <w:r w:rsidRPr="00076AB3">
        <w:rPr>
          <w:noProof/>
          <w:lang w:eastAsia="sl-SI"/>
        </w:rPr>
        <w:drawing>
          <wp:inline distT="0" distB="0" distL="0" distR="0" wp14:anchorId="602F574C" wp14:editId="36EDB916">
            <wp:extent cx="5759450" cy="20935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093595"/>
                    </a:xfrm>
                    <a:prstGeom prst="rect">
                      <a:avLst/>
                    </a:prstGeom>
                    <a:noFill/>
                    <a:ln>
                      <a:noFill/>
                    </a:ln>
                  </pic:spPr>
                </pic:pic>
              </a:graphicData>
            </a:graphic>
          </wp:inline>
        </w:drawing>
      </w:r>
    </w:p>
    <w:p w14:paraId="07F7C561" w14:textId="6B2908B6" w:rsidR="00317210" w:rsidRDefault="00317210" w:rsidP="00317210">
      <w:pPr>
        <w:pStyle w:val="VirUMAR"/>
      </w:pPr>
      <w:r w:rsidRPr="00317210">
        <w:t>Vir:</w:t>
      </w:r>
      <w:r w:rsidR="00946FDC">
        <w:t xml:space="preserve"> </w:t>
      </w:r>
      <w:r w:rsidRPr="00317210">
        <w:t>Eurostat</w:t>
      </w:r>
    </w:p>
    <w:p w14:paraId="2040228F" w14:textId="40005363" w:rsidR="00CB122D" w:rsidRDefault="00CB122D" w:rsidP="00317210">
      <w:pPr>
        <w:pStyle w:val="VirUMAR"/>
      </w:pPr>
      <w:r>
        <w:t>Opomba. Podatki za Nemčijo niso razpoložljivi.</w:t>
      </w:r>
    </w:p>
    <w:p w14:paraId="1B04633B" w14:textId="77777777" w:rsidR="00CB122D" w:rsidRPr="00317210" w:rsidRDefault="00CB122D" w:rsidP="00317210">
      <w:pPr>
        <w:pStyle w:val="VirUMAR"/>
      </w:pPr>
    </w:p>
    <w:p w14:paraId="14C314C9" w14:textId="2F6A4601" w:rsidR="00947384" w:rsidRPr="00264849" w:rsidRDefault="00947384" w:rsidP="00E0228F">
      <w:pPr>
        <w:pStyle w:val="Heading2"/>
      </w:pPr>
      <w:r>
        <w:t xml:space="preserve"> Vpliv epidemije na stopnje delovne aktivnosti </w:t>
      </w:r>
    </w:p>
    <w:p w14:paraId="22EBC444" w14:textId="2D6ABB2E" w:rsidR="00104DE7" w:rsidRDefault="00AC2A59" w:rsidP="00E0228F">
      <w:pPr>
        <w:pStyle w:val="BesediloUMAR"/>
      </w:pPr>
      <w:r w:rsidRPr="00104DE7">
        <w:rPr>
          <w:b/>
          <w:bCs/>
        </w:rPr>
        <w:t xml:space="preserve">Vpliv epidemije na zaposlenost se kaže tudi v zmanjšanju stopnje </w:t>
      </w:r>
      <w:r w:rsidR="0000364D" w:rsidRPr="00104DE7">
        <w:rPr>
          <w:b/>
          <w:bCs/>
        </w:rPr>
        <w:t>delovne aktivn</w:t>
      </w:r>
      <w:r w:rsidR="006F0AAB">
        <w:rPr>
          <w:b/>
          <w:bCs/>
        </w:rPr>
        <w:t>o</w:t>
      </w:r>
      <w:r w:rsidR="0000364D" w:rsidRPr="00104DE7">
        <w:rPr>
          <w:b/>
          <w:bCs/>
        </w:rPr>
        <w:t>sti</w:t>
      </w:r>
      <w:r w:rsidRPr="00104DE7">
        <w:rPr>
          <w:rStyle w:val="FootnoteReference"/>
          <w:b/>
          <w:bCs/>
        </w:rPr>
        <w:footnoteReference w:id="8"/>
      </w:r>
      <w:r w:rsidRPr="00104DE7">
        <w:rPr>
          <w:b/>
          <w:bCs/>
        </w:rPr>
        <w:t>, ki</w:t>
      </w:r>
      <w:r w:rsidR="00946FDC">
        <w:rPr>
          <w:b/>
          <w:bCs/>
        </w:rPr>
        <w:t xml:space="preserve"> </w:t>
      </w:r>
      <w:r w:rsidRPr="00104DE7">
        <w:rPr>
          <w:b/>
          <w:bCs/>
        </w:rPr>
        <w:t xml:space="preserve">je </w:t>
      </w:r>
      <w:r w:rsidR="00653999">
        <w:rPr>
          <w:b/>
          <w:bCs/>
        </w:rPr>
        <w:t xml:space="preserve">bilo </w:t>
      </w:r>
      <w:r w:rsidR="00AD1D0A" w:rsidRPr="00104DE7">
        <w:rPr>
          <w:b/>
          <w:bCs/>
        </w:rPr>
        <w:t>največje med mladimi</w:t>
      </w:r>
      <w:r w:rsidR="00CB122D">
        <w:rPr>
          <w:b/>
          <w:bCs/>
        </w:rPr>
        <w:t xml:space="preserve"> (15-24 let)</w:t>
      </w:r>
      <w:r w:rsidR="00AD1D0A" w:rsidRPr="00104DE7">
        <w:rPr>
          <w:b/>
          <w:bCs/>
        </w:rPr>
        <w:t>.</w:t>
      </w:r>
      <w:r w:rsidR="0041054C">
        <w:t xml:space="preserve"> </w:t>
      </w:r>
      <w:r w:rsidR="0028302A">
        <w:t xml:space="preserve">Stopnje delovne </w:t>
      </w:r>
      <w:r w:rsidR="002E27A2">
        <w:t>aktivnosti</w:t>
      </w:r>
      <w:r w:rsidR="0028302A">
        <w:t xml:space="preserve"> so se v drugem </w:t>
      </w:r>
      <w:r w:rsidR="002E27A2">
        <w:t>četrtletju</w:t>
      </w:r>
      <w:r w:rsidR="0028302A">
        <w:t xml:space="preserve"> znižale v vseh državah EU, p</w:t>
      </w:r>
      <w:r w:rsidR="00C92319">
        <w:t>r</w:t>
      </w:r>
      <w:r w:rsidR="0028302A">
        <w:t>i čemer je bilo zmanjšanje v mlajših star</w:t>
      </w:r>
      <w:r w:rsidR="00107A3C">
        <w:t>o</w:t>
      </w:r>
      <w:r w:rsidR="0028302A">
        <w:t>stnih skupinah</w:t>
      </w:r>
      <w:r w:rsidR="00CB122D">
        <w:t>, še posebej v st</w:t>
      </w:r>
      <w:r w:rsidR="002E27A2">
        <w:t>a</w:t>
      </w:r>
      <w:r w:rsidR="00CB122D">
        <w:t>rostni skupini 15-24 let,</w:t>
      </w:r>
      <w:r w:rsidR="0028302A">
        <w:t xml:space="preserve"> bistveno večje kot v starejših starostnih skupinah.</w:t>
      </w:r>
      <w:r w:rsidR="0041054C">
        <w:t xml:space="preserve"> </w:t>
      </w:r>
      <w:r w:rsidR="0028302A">
        <w:t>Stopnja delovne aktivno</w:t>
      </w:r>
      <w:r w:rsidR="002E27A2">
        <w:t>s</w:t>
      </w:r>
      <w:r w:rsidR="0028302A">
        <w:t>ti st</w:t>
      </w:r>
      <w:r w:rsidR="00C92319">
        <w:t>a</w:t>
      </w:r>
      <w:r w:rsidR="0028302A">
        <w:t>ro</w:t>
      </w:r>
      <w:r w:rsidR="00C92319">
        <w:t>s</w:t>
      </w:r>
      <w:r w:rsidR="0028302A">
        <w:t xml:space="preserve">tne skupine 55-64 let se je v številnih </w:t>
      </w:r>
      <w:r w:rsidR="00C92319">
        <w:t xml:space="preserve">državah </w:t>
      </w:r>
      <w:r w:rsidR="0028302A">
        <w:t>celo povečala</w:t>
      </w:r>
      <w:r w:rsidR="00CB122D">
        <w:t xml:space="preserve">, kar je lahko </w:t>
      </w:r>
      <w:r w:rsidR="00AD25F3">
        <w:t xml:space="preserve">povezano </w:t>
      </w:r>
      <w:r w:rsidR="00CB122D">
        <w:t xml:space="preserve">tudi </w:t>
      </w:r>
      <w:r w:rsidR="00132824">
        <w:t xml:space="preserve">s </w:t>
      </w:r>
      <w:r w:rsidR="00CB122D">
        <w:t>skromn</w:t>
      </w:r>
      <w:r w:rsidR="00AD25F3">
        <w:t>o</w:t>
      </w:r>
      <w:r w:rsidR="00CB122D">
        <w:t xml:space="preserve"> razširjenost</w:t>
      </w:r>
      <w:r w:rsidR="00AD25F3">
        <w:t xml:space="preserve">jo </w:t>
      </w:r>
      <w:r w:rsidR="00CB122D">
        <w:t xml:space="preserve"> začasnih zaposlitev med starejšimi. </w:t>
      </w:r>
      <w:r w:rsidR="00C92319">
        <w:t xml:space="preserve"> </w:t>
      </w:r>
      <w:r w:rsidR="00CB122D">
        <w:t>M</w:t>
      </w:r>
      <w:r w:rsidR="00104DE7">
        <w:t xml:space="preserve">ed mladimi </w:t>
      </w:r>
      <w:r w:rsidR="00CB122D">
        <w:t xml:space="preserve">pa so </w:t>
      </w:r>
      <w:r w:rsidR="00104DE7">
        <w:t xml:space="preserve">začasne zaposlitve razširjene </w:t>
      </w:r>
      <w:r w:rsidR="00CB122D">
        <w:t xml:space="preserve">bistveno </w:t>
      </w:r>
      <w:r w:rsidR="00104DE7">
        <w:t>bolj kot med drugimi starostnimi skupinami, kar je</w:t>
      </w:r>
      <w:r w:rsidR="00946FDC">
        <w:t xml:space="preserve"> </w:t>
      </w:r>
      <w:r w:rsidR="00104DE7">
        <w:t xml:space="preserve">vplivalo na njihovo nadpovprečno prizadetost v </w:t>
      </w:r>
      <w:r w:rsidR="00653999">
        <w:t>obd</w:t>
      </w:r>
      <w:r w:rsidR="00356C6F">
        <w:t>o</w:t>
      </w:r>
      <w:r w:rsidR="00653999">
        <w:t xml:space="preserve">bju začetka </w:t>
      </w:r>
      <w:r w:rsidR="00104DE7">
        <w:t>epidemij</w:t>
      </w:r>
      <w:r w:rsidR="00132824">
        <w:t>e</w:t>
      </w:r>
      <w:r w:rsidR="00104DE7">
        <w:t>.</w:t>
      </w:r>
      <w:r w:rsidR="00653999">
        <w:t xml:space="preserve"> </w:t>
      </w:r>
      <w:r w:rsidR="00104DE7">
        <w:t xml:space="preserve">Najhitrejši odziv na spremembe v povpraševanju </w:t>
      </w:r>
      <w:r w:rsidR="00653999">
        <w:t xml:space="preserve">namreč </w:t>
      </w:r>
      <w:r w:rsidR="00104DE7">
        <w:t xml:space="preserve">omogočajo začasne zaposlitve, ki jih delodajalci </w:t>
      </w:r>
      <w:r w:rsidR="00653999">
        <w:t xml:space="preserve">v primeru zaposlitve za določen čas </w:t>
      </w:r>
      <w:r w:rsidR="00132824">
        <w:t xml:space="preserve">preprosto </w:t>
      </w:r>
      <w:r w:rsidR="00653999">
        <w:t xml:space="preserve">ne </w:t>
      </w:r>
      <w:r w:rsidR="00104DE7">
        <w:t>podaljšajo</w:t>
      </w:r>
      <w:r w:rsidR="00653999">
        <w:t>, ali pa kot v primeru študen</w:t>
      </w:r>
      <w:r w:rsidR="002E27A2">
        <w:t>t</w:t>
      </w:r>
      <w:r w:rsidR="00653999">
        <w:t xml:space="preserve">skega dela </w:t>
      </w:r>
      <w:r w:rsidR="00CB122D">
        <w:t xml:space="preserve">ob </w:t>
      </w:r>
      <w:r w:rsidR="00F71335">
        <w:t>zmanjšanju</w:t>
      </w:r>
      <w:r w:rsidR="00CB122D">
        <w:t xml:space="preserve"> gospodarske aktivno</w:t>
      </w:r>
      <w:r w:rsidR="002E27A2">
        <w:t>s</w:t>
      </w:r>
      <w:r w:rsidR="00CB122D">
        <w:t>ti</w:t>
      </w:r>
      <w:r w:rsidR="00132824">
        <w:t>,</w:t>
      </w:r>
      <w:r w:rsidR="00CB122D">
        <w:t xml:space="preserve"> </w:t>
      </w:r>
      <w:r w:rsidR="0010668B">
        <w:t>upo</w:t>
      </w:r>
      <w:r w:rsidR="008A6328">
        <w:t>r</w:t>
      </w:r>
      <w:r w:rsidR="0010668B">
        <w:t>abljajo v bistveno manjšem obsegu</w:t>
      </w:r>
      <w:r w:rsidR="00104DE7">
        <w:t xml:space="preserve">. </w:t>
      </w:r>
      <w:r w:rsidR="00653999">
        <w:t xml:space="preserve">V Sloveniji k visokemu deležu mladih z začasno zaposlitvijo prispeva </w:t>
      </w:r>
      <w:r w:rsidR="00E527C0">
        <w:t xml:space="preserve">tudi </w:t>
      </w:r>
      <w:r w:rsidR="00653999">
        <w:t>študentsko delo, ki je zelo fleksibilna oblika zaposlovanja mladih. Obseg študentskega dela je bil v Sloveniji v drugem četrtletju</w:t>
      </w:r>
      <w:r w:rsidR="00946FDC">
        <w:t xml:space="preserve"> </w:t>
      </w:r>
      <w:r w:rsidR="00AD25F3">
        <w:t>2020</w:t>
      </w:r>
      <w:r w:rsidR="00653999">
        <w:t xml:space="preserve"> za polovico manjši kot v enakem obdobju </w:t>
      </w:r>
      <w:r w:rsidR="00CB122D">
        <w:t>2019.</w:t>
      </w:r>
      <w:r w:rsidR="0041054C">
        <w:t xml:space="preserve"> </w:t>
      </w:r>
      <w:r w:rsidR="00E527C0">
        <w:t>To je po naši oceni tudi pomemben razlog za precej večje znižanje stopnje delovn</w:t>
      </w:r>
      <w:r w:rsidR="008E6B26">
        <w:t>e</w:t>
      </w:r>
      <w:r w:rsidR="00E527C0">
        <w:t xml:space="preserve"> aktivno</w:t>
      </w:r>
      <w:r w:rsidR="0015368F">
        <w:t>s</w:t>
      </w:r>
      <w:r w:rsidR="00E527C0">
        <w:t>ti ml</w:t>
      </w:r>
      <w:r w:rsidR="008E6B26">
        <w:t>a</w:t>
      </w:r>
      <w:r w:rsidR="00E527C0">
        <w:t xml:space="preserve">dih pri nas v primerjavi </w:t>
      </w:r>
      <w:r w:rsidR="00CB122D">
        <w:t>z drugimi državami</w:t>
      </w:r>
      <w:r w:rsidR="00500E83">
        <w:rPr>
          <w:rStyle w:val="FootnoteReference"/>
        </w:rPr>
        <w:footnoteReference w:id="9"/>
      </w:r>
      <w:r w:rsidR="00E527C0">
        <w:t xml:space="preserve"> </w:t>
      </w:r>
      <w:r w:rsidR="00CB122D">
        <w:t>(</w:t>
      </w:r>
      <w:r w:rsidR="002E27A2">
        <w:t>g</w:t>
      </w:r>
      <w:r w:rsidR="00CB122D">
        <w:t>l</w:t>
      </w:r>
      <w:r w:rsidR="002E27A2">
        <w:t>.</w:t>
      </w:r>
      <w:r w:rsidR="00CB122D">
        <w:t xml:space="preserve"> slika 5).</w:t>
      </w:r>
    </w:p>
    <w:p w14:paraId="4283549A" w14:textId="77777777" w:rsidR="006F0AAB" w:rsidRDefault="006F0AAB" w:rsidP="006F0AAB">
      <w:pPr>
        <w:spacing w:after="0" w:line="240" w:lineRule="auto"/>
        <w:rPr>
          <w:b/>
          <w:bCs/>
        </w:rPr>
      </w:pPr>
    </w:p>
    <w:p w14:paraId="24177B60" w14:textId="77777777" w:rsidR="00075678" w:rsidRDefault="00075678">
      <w:pPr>
        <w:spacing w:after="0" w:line="240" w:lineRule="auto"/>
        <w:rPr>
          <w:b/>
          <w:bCs/>
        </w:rPr>
      </w:pPr>
      <w:r>
        <w:rPr>
          <w:b/>
          <w:bCs/>
        </w:rPr>
        <w:br w:type="page"/>
      </w:r>
    </w:p>
    <w:p w14:paraId="33B3A116" w14:textId="33DDA457" w:rsidR="0013049A" w:rsidRPr="00DA4C2A" w:rsidRDefault="006F0AAB" w:rsidP="00DA4C2A">
      <w:pPr>
        <w:pStyle w:val="Caption"/>
      </w:pPr>
      <w:r w:rsidRPr="00E87E39">
        <w:lastRenderedPageBreak/>
        <w:t xml:space="preserve">Slika </w:t>
      </w:r>
      <w:r w:rsidR="00617701">
        <w:t>5</w:t>
      </w:r>
      <w:r w:rsidRPr="00E87E39">
        <w:t>:</w:t>
      </w:r>
      <w:r w:rsidR="00946FDC" w:rsidRPr="00E87E39">
        <w:t xml:space="preserve"> </w:t>
      </w:r>
      <w:r w:rsidRPr="00E87E39">
        <w:t xml:space="preserve">Medletna sprememba stopenj delovne aktivnosti </w:t>
      </w:r>
      <w:r w:rsidR="007431F4" w:rsidRPr="00E87E39">
        <w:t>ml</w:t>
      </w:r>
      <w:r w:rsidR="00F4699F" w:rsidRPr="00E87E39">
        <w:t>a</w:t>
      </w:r>
      <w:r w:rsidR="007431F4" w:rsidRPr="00E87E39">
        <w:t>dih 15-24 let</w:t>
      </w:r>
      <w:r w:rsidR="00E87E39">
        <w:t xml:space="preserve"> v drugem čet</w:t>
      </w:r>
      <w:r w:rsidR="002E27A2">
        <w:t>rt</w:t>
      </w:r>
      <w:r w:rsidR="00E87E39">
        <w:t>letju 2020, EU*</w:t>
      </w:r>
    </w:p>
    <w:p w14:paraId="5EE2DC3F" w14:textId="34EB001F" w:rsidR="0013049A" w:rsidRDefault="002A67B0" w:rsidP="006F0AAB">
      <w:pPr>
        <w:spacing w:after="0" w:line="240" w:lineRule="auto"/>
        <w:rPr>
          <w:b/>
          <w:bCs/>
        </w:rPr>
      </w:pPr>
      <w:r w:rsidRPr="002A67B0">
        <w:rPr>
          <w:noProof/>
        </w:rPr>
        <w:drawing>
          <wp:inline distT="0" distB="0" distL="0" distR="0" wp14:anchorId="41192709" wp14:editId="1A6D46DF">
            <wp:extent cx="5759450" cy="20929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092960"/>
                    </a:xfrm>
                    <a:prstGeom prst="rect">
                      <a:avLst/>
                    </a:prstGeom>
                    <a:noFill/>
                    <a:ln>
                      <a:noFill/>
                    </a:ln>
                  </pic:spPr>
                </pic:pic>
              </a:graphicData>
            </a:graphic>
          </wp:inline>
        </w:drawing>
      </w:r>
    </w:p>
    <w:p w14:paraId="348DCCBC" w14:textId="77777777" w:rsidR="00264849" w:rsidRPr="00264849" w:rsidRDefault="00264849" w:rsidP="00264849">
      <w:pPr>
        <w:pStyle w:val="VirUMAR"/>
        <w:rPr>
          <w:sz w:val="6"/>
          <w:szCs w:val="12"/>
        </w:rPr>
      </w:pPr>
    </w:p>
    <w:p w14:paraId="374EA7EB" w14:textId="42EA60BB" w:rsidR="002B70E1" w:rsidRDefault="006F0AAB" w:rsidP="00264849">
      <w:pPr>
        <w:pStyle w:val="VirUMAR"/>
      </w:pPr>
      <w:r w:rsidRPr="006F0AAB">
        <w:t>Vir: Eurostat</w:t>
      </w:r>
      <w:r w:rsidR="009C6D13">
        <w:t>, las</w:t>
      </w:r>
      <w:r w:rsidR="002E27A2">
        <w:t>t</w:t>
      </w:r>
      <w:r w:rsidR="009C6D13">
        <w:t>ni preračuni</w:t>
      </w:r>
    </w:p>
    <w:p w14:paraId="3C1F509E" w14:textId="5914ED75" w:rsidR="00E87E39" w:rsidRDefault="002E27A2" w:rsidP="00264849">
      <w:pPr>
        <w:pStyle w:val="VirUMAR"/>
      </w:pPr>
      <w:r>
        <w:t>O</w:t>
      </w:r>
      <w:r w:rsidR="00E87E39">
        <w:t xml:space="preserve">pomba: </w:t>
      </w:r>
      <w:r>
        <w:t>*</w:t>
      </w:r>
      <w:r w:rsidR="00E87E39">
        <w:t>Podatki za Nemčijo niso razpoložljivi</w:t>
      </w:r>
      <w:r>
        <w:t>.</w:t>
      </w:r>
    </w:p>
    <w:p w14:paraId="4BD52392" w14:textId="77777777" w:rsidR="009C6D13" w:rsidRDefault="009C6D13">
      <w:pPr>
        <w:spacing w:after="0" w:line="240" w:lineRule="auto"/>
        <w:rPr>
          <w:sz w:val="14"/>
          <w:szCs w:val="14"/>
        </w:rPr>
      </w:pPr>
    </w:p>
    <w:p w14:paraId="2103FAEB" w14:textId="3F038B5E" w:rsidR="00617701" w:rsidRPr="00DA4C2A" w:rsidRDefault="001C75A3" w:rsidP="00DA4C2A">
      <w:pPr>
        <w:pStyle w:val="BesediloUMAR"/>
        <w:rPr>
          <w:rStyle w:val="VodilnistavekUMAR"/>
          <w:b w:val="0"/>
        </w:rPr>
      </w:pPr>
      <w:r w:rsidRPr="00DA4C2A">
        <w:rPr>
          <w:rStyle w:val="VodilnistavekUMAR"/>
        </w:rPr>
        <w:t>Covid-</w:t>
      </w:r>
      <w:r w:rsidR="00E759E6" w:rsidRPr="00DA4C2A">
        <w:rPr>
          <w:rStyle w:val="VodilnistavekUMAR"/>
        </w:rPr>
        <w:t xml:space="preserve">19 </w:t>
      </w:r>
      <w:r w:rsidRPr="00DA4C2A">
        <w:rPr>
          <w:rStyle w:val="VodilnistavekUMAR"/>
        </w:rPr>
        <w:t xml:space="preserve">kriza je na trgu dela </w:t>
      </w:r>
      <w:r w:rsidR="00E759E6" w:rsidRPr="00DA4C2A">
        <w:rPr>
          <w:rStyle w:val="VodilnistavekUMAR"/>
        </w:rPr>
        <w:t>v drugem četrt</w:t>
      </w:r>
      <w:r w:rsidR="002E27A2" w:rsidRPr="00DA4C2A">
        <w:rPr>
          <w:rStyle w:val="VodilnistavekUMAR"/>
        </w:rPr>
        <w:t>l</w:t>
      </w:r>
      <w:r w:rsidR="00E759E6" w:rsidRPr="00DA4C2A">
        <w:rPr>
          <w:rStyle w:val="VodilnistavekUMAR"/>
        </w:rPr>
        <w:t xml:space="preserve">etju 2020 </w:t>
      </w:r>
      <w:r w:rsidRPr="00DA4C2A">
        <w:rPr>
          <w:rStyle w:val="VodilnistavekUMAR"/>
        </w:rPr>
        <w:t>najmanj prizadela s</w:t>
      </w:r>
      <w:r w:rsidR="00D80D4B" w:rsidRPr="00DA4C2A">
        <w:rPr>
          <w:rStyle w:val="VodilnistavekUMAR"/>
        </w:rPr>
        <w:t>tarejš</w:t>
      </w:r>
      <w:r w:rsidRPr="00DA4C2A">
        <w:rPr>
          <w:rStyle w:val="VodilnistavekUMAR"/>
        </w:rPr>
        <w:t>e</w:t>
      </w:r>
      <w:r w:rsidR="00D80D4B" w:rsidRPr="00DA4C2A">
        <w:rPr>
          <w:rStyle w:val="VodilnistavekUMAR"/>
        </w:rPr>
        <w:t xml:space="preserve"> zap</w:t>
      </w:r>
      <w:r w:rsidRPr="00DA4C2A">
        <w:rPr>
          <w:rStyle w:val="VodilnistavekUMAR"/>
        </w:rPr>
        <w:t>o</w:t>
      </w:r>
      <w:r w:rsidR="00D80D4B" w:rsidRPr="00DA4C2A">
        <w:rPr>
          <w:rStyle w:val="VodilnistavekUMAR"/>
        </w:rPr>
        <w:t>sl</w:t>
      </w:r>
      <w:r w:rsidRPr="00DA4C2A">
        <w:rPr>
          <w:rStyle w:val="VodilnistavekUMAR"/>
        </w:rPr>
        <w:t>e</w:t>
      </w:r>
      <w:r w:rsidR="00D80D4B" w:rsidRPr="00DA4C2A">
        <w:rPr>
          <w:rStyle w:val="VodilnistavekUMAR"/>
        </w:rPr>
        <w:t>n</w:t>
      </w:r>
      <w:r w:rsidRPr="00DA4C2A">
        <w:rPr>
          <w:rStyle w:val="VodilnistavekUMAR"/>
        </w:rPr>
        <w:t xml:space="preserve">e, </w:t>
      </w:r>
      <w:r w:rsidR="00D80D4B" w:rsidRPr="00DA4C2A">
        <w:rPr>
          <w:rStyle w:val="VodilnistavekUMAR"/>
        </w:rPr>
        <w:t>kar kažejo podatki o stopnji delovne aktivno</w:t>
      </w:r>
      <w:r w:rsidR="002E27A2" w:rsidRPr="00DA4C2A">
        <w:rPr>
          <w:rStyle w:val="VodilnistavekUMAR"/>
        </w:rPr>
        <w:t>s</w:t>
      </w:r>
      <w:r w:rsidR="00D80D4B" w:rsidRPr="00DA4C2A">
        <w:rPr>
          <w:rStyle w:val="VodilnistavekUMAR"/>
        </w:rPr>
        <w:t>ti staro</w:t>
      </w:r>
      <w:r w:rsidRPr="00DA4C2A">
        <w:rPr>
          <w:rStyle w:val="VodilnistavekUMAR"/>
        </w:rPr>
        <w:t>s</w:t>
      </w:r>
      <w:r w:rsidR="00D80D4B" w:rsidRPr="00DA4C2A">
        <w:rPr>
          <w:rStyle w:val="VodilnistavekUMAR"/>
        </w:rPr>
        <w:t>tne skupine 55-64 let.</w:t>
      </w:r>
      <w:r w:rsidR="00D80D4B" w:rsidRPr="00DA4C2A">
        <w:rPr>
          <w:rStyle w:val="VodilnistavekUMAR"/>
          <w:b w:val="0"/>
        </w:rPr>
        <w:t xml:space="preserve"> </w:t>
      </w:r>
      <w:r w:rsidR="00107A3C" w:rsidRPr="00DA4C2A">
        <w:rPr>
          <w:rStyle w:val="VodilnistavekUMAR"/>
          <w:b w:val="0"/>
        </w:rPr>
        <w:t>V povpre</w:t>
      </w:r>
      <w:r w:rsidR="00D80D4B" w:rsidRPr="00DA4C2A">
        <w:rPr>
          <w:rStyle w:val="VodilnistavekUMAR"/>
          <w:b w:val="0"/>
        </w:rPr>
        <w:t>č</w:t>
      </w:r>
      <w:r w:rsidR="00107A3C" w:rsidRPr="00DA4C2A">
        <w:rPr>
          <w:rStyle w:val="VodilnistavekUMAR"/>
          <w:b w:val="0"/>
        </w:rPr>
        <w:t>ju EU</w:t>
      </w:r>
      <w:r w:rsidR="0041054C" w:rsidRPr="00DA4C2A">
        <w:rPr>
          <w:rStyle w:val="VodilnistavekUMAR"/>
          <w:b w:val="0"/>
        </w:rPr>
        <w:t xml:space="preserve"> </w:t>
      </w:r>
      <w:r w:rsidR="00107A3C" w:rsidRPr="00DA4C2A">
        <w:rPr>
          <w:rStyle w:val="VodilnistavekUMAR"/>
          <w:b w:val="0"/>
        </w:rPr>
        <w:t xml:space="preserve">je </w:t>
      </w:r>
      <w:r w:rsidR="00617701" w:rsidRPr="00DA4C2A">
        <w:rPr>
          <w:rStyle w:val="VodilnistavekUMAR"/>
          <w:b w:val="0"/>
        </w:rPr>
        <w:t>bila v drugem četrtletju 2020</w:t>
      </w:r>
      <w:r w:rsidR="0041054C" w:rsidRPr="00DA4C2A">
        <w:rPr>
          <w:rStyle w:val="VodilnistavekUMAR"/>
          <w:b w:val="0"/>
        </w:rPr>
        <w:t xml:space="preserve"> </w:t>
      </w:r>
      <w:r w:rsidR="00107A3C" w:rsidRPr="00DA4C2A">
        <w:rPr>
          <w:rStyle w:val="VodilnistavekUMAR"/>
          <w:b w:val="0"/>
        </w:rPr>
        <w:t xml:space="preserve">stopnja </w:t>
      </w:r>
      <w:r w:rsidR="007B0ED6">
        <w:rPr>
          <w:rStyle w:val="VodilnistavekUMAR"/>
          <w:b w:val="0"/>
        </w:rPr>
        <w:t xml:space="preserve">delovne aktivnosti te skupine </w:t>
      </w:r>
      <w:r w:rsidR="00107A3C" w:rsidRPr="00DA4C2A">
        <w:rPr>
          <w:rStyle w:val="VodilnistavekUMAR"/>
          <w:b w:val="0"/>
        </w:rPr>
        <w:t>podobna kot v enakem obd</w:t>
      </w:r>
      <w:r w:rsidR="00E759E6" w:rsidRPr="00DA4C2A">
        <w:rPr>
          <w:rStyle w:val="VodilnistavekUMAR"/>
          <w:b w:val="0"/>
        </w:rPr>
        <w:t>o</w:t>
      </w:r>
      <w:r w:rsidR="00107A3C" w:rsidRPr="00DA4C2A">
        <w:rPr>
          <w:rStyle w:val="VodilnistavekUMAR"/>
          <w:b w:val="0"/>
        </w:rPr>
        <w:t>bju 2019</w:t>
      </w:r>
      <w:r w:rsidR="00617701" w:rsidRPr="00DA4C2A">
        <w:rPr>
          <w:rStyle w:val="VodilnistavekUMAR"/>
          <w:b w:val="0"/>
        </w:rPr>
        <w:t>, ven</w:t>
      </w:r>
      <w:r w:rsidR="00D80D4B" w:rsidRPr="00DA4C2A">
        <w:rPr>
          <w:rStyle w:val="VodilnistavekUMAR"/>
          <w:b w:val="0"/>
        </w:rPr>
        <w:t>d</w:t>
      </w:r>
      <w:r w:rsidR="00617701" w:rsidRPr="00DA4C2A">
        <w:rPr>
          <w:rStyle w:val="VodilnistavekUMAR"/>
          <w:b w:val="0"/>
        </w:rPr>
        <w:t>ar pa</w:t>
      </w:r>
      <w:r w:rsidR="0041054C" w:rsidRPr="00DA4C2A">
        <w:rPr>
          <w:rStyle w:val="VodilnistavekUMAR"/>
          <w:b w:val="0"/>
        </w:rPr>
        <w:t xml:space="preserve"> </w:t>
      </w:r>
      <w:r w:rsidR="00617701" w:rsidRPr="00DA4C2A">
        <w:rPr>
          <w:rStyle w:val="VodilnistavekUMAR"/>
          <w:b w:val="0"/>
        </w:rPr>
        <w:t xml:space="preserve">je bila </w:t>
      </w:r>
      <w:r w:rsidR="00D80D4B" w:rsidRPr="00DA4C2A">
        <w:rPr>
          <w:rStyle w:val="VodilnistavekUMAR"/>
          <w:b w:val="0"/>
        </w:rPr>
        <w:t xml:space="preserve">omenjena </w:t>
      </w:r>
      <w:r w:rsidR="00617701" w:rsidRPr="00DA4C2A">
        <w:rPr>
          <w:rStyle w:val="VodilnistavekUMAR"/>
          <w:b w:val="0"/>
        </w:rPr>
        <w:t>stopnja v številnih državah na medletni ravni višja</w:t>
      </w:r>
      <w:r w:rsidR="00107A3C" w:rsidRPr="00DA4C2A">
        <w:rPr>
          <w:rStyle w:val="VodilnistavekUMAR"/>
          <w:b w:val="0"/>
        </w:rPr>
        <w:t xml:space="preserve"> </w:t>
      </w:r>
      <w:r w:rsidR="00617701" w:rsidRPr="00DA4C2A">
        <w:rPr>
          <w:rStyle w:val="VodilnistavekUMAR"/>
          <w:b w:val="0"/>
        </w:rPr>
        <w:t>(gl. slika 6).</w:t>
      </w:r>
      <w:r w:rsidR="0041054C" w:rsidRPr="00DA4C2A">
        <w:rPr>
          <w:rStyle w:val="VodilnistavekUMAR"/>
          <w:b w:val="0"/>
        </w:rPr>
        <w:t xml:space="preserve"> </w:t>
      </w:r>
      <w:r w:rsidR="00107A3C" w:rsidRPr="00DA4C2A">
        <w:rPr>
          <w:rStyle w:val="VodilnistavekUMAR"/>
          <w:b w:val="0"/>
        </w:rPr>
        <w:t>Tudi v Sloveniji, ki ima že vrsto let sicer eno izmed najnižjih stopenj v tej</w:t>
      </w:r>
      <w:r w:rsidR="0041054C" w:rsidRPr="00DA4C2A">
        <w:rPr>
          <w:rStyle w:val="VodilnistavekUMAR"/>
          <w:b w:val="0"/>
        </w:rPr>
        <w:t xml:space="preserve"> </w:t>
      </w:r>
      <w:r w:rsidR="00107A3C" w:rsidRPr="00DA4C2A">
        <w:rPr>
          <w:rStyle w:val="VodilnistavekUMAR"/>
          <w:b w:val="0"/>
        </w:rPr>
        <w:t>star</w:t>
      </w:r>
      <w:r w:rsidR="00D80D4B" w:rsidRPr="00DA4C2A">
        <w:rPr>
          <w:rStyle w:val="VodilnistavekUMAR"/>
          <w:b w:val="0"/>
        </w:rPr>
        <w:t>o</w:t>
      </w:r>
      <w:r w:rsidR="00F03887" w:rsidRPr="00DA4C2A">
        <w:rPr>
          <w:rStyle w:val="VodilnistavekUMAR"/>
          <w:b w:val="0"/>
        </w:rPr>
        <w:t>s</w:t>
      </w:r>
      <w:r w:rsidR="00D80D4B" w:rsidRPr="00DA4C2A">
        <w:rPr>
          <w:rStyle w:val="VodilnistavekUMAR"/>
          <w:b w:val="0"/>
        </w:rPr>
        <w:t xml:space="preserve">tni </w:t>
      </w:r>
      <w:r w:rsidR="00107A3C" w:rsidRPr="00DA4C2A">
        <w:rPr>
          <w:rStyle w:val="VodilnistavekUMAR"/>
          <w:b w:val="0"/>
        </w:rPr>
        <w:t>skupini, se je stopnja povečala za 1,8 o.</w:t>
      </w:r>
      <w:r w:rsidR="00F03887" w:rsidRPr="00DA4C2A">
        <w:rPr>
          <w:rStyle w:val="VodilnistavekUMAR"/>
          <w:b w:val="0"/>
        </w:rPr>
        <w:t xml:space="preserve"> </w:t>
      </w:r>
      <w:r w:rsidR="00107A3C" w:rsidRPr="00DA4C2A">
        <w:rPr>
          <w:rStyle w:val="VodilnistavekUMAR"/>
          <w:b w:val="0"/>
        </w:rPr>
        <w:t>t</w:t>
      </w:r>
      <w:r w:rsidR="00F03887" w:rsidRPr="00DA4C2A">
        <w:rPr>
          <w:rStyle w:val="VodilnistavekUMAR"/>
          <w:b w:val="0"/>
        </w:rPr>
        <w:t>.</w:t>
      </w:r>
      <w:r w:rsidR="00107A3C" w:rsidRPr="00DA4C2A">
        <w:rPr>
          <w:rStyle w:val="VodilnistavekUMAR"/>
          <w:b w:val="0"/>
        </w:rPr>
        <w:t xml:space="preserve">, kar je eno največjih </w:t>
      </w:r>
      <w:r w:rsidR="00D80D4B" w:rsidRPr="00DA4C2A">
        <w:rPr>
          <w:rStyle w:val="VodilnistavekUMAR"/>
          <w:b w:val="0"/>
        </w:rPr>
        <w:t xml:space="preserve">medletnih </w:t>
      </w:r>
      <w:r w:rsidR="00107A3C" w:rsidRPr="00DA4C2A">
        <w:rPr>
          <w:rStyle w:val="VodilnistavekUMAR"/>
          <w:b w:val="0"/>
        </w:rPr>
        <w:t>povečanj</w:t>
      </w:r>
      <w:r w:rsidR="00E759E6" w:rsidRPr="00DA4C2A">
        <w:rPr>
          <w:rStyle w:val="VodilnistavekUMAR"/>
          <w:b w:val="0"/>
        </w:rPr>
        <w:t xml:space="preserve"> (gl. slik</w:t>
      </w:r>
      <w:r w:rsidR="00F03887" w:rsidRPr="00DA4C2A">
        <w:rPr>
          <w:rStyle w:val="VodilnistavekUMAR"/>
          <w:b w:val="0"/>
        </w:rPr>
        <w:t>o</w:t>
      </w:r>
      <w:r w:rsidR="00E759E6" w:rsidRPr="00DA4C2A">
        <w:rPr>
          <w:rStyle w:val="VodilnistavekUMAR"/>
          <w:b w:val="0"/>
        </w:rPr>
        <w:t xml:space="preserve"> 6)</w:t>
      </w:r>
      <w:r w:rsidR="00F03887" w:rsidRPr="00DA4C2A">
        <w:rPr>
          <w:rStyle w:val="VodilnistavekUMAR"/>
          <w:b w:val="0"/>
        </w:rPr>
        <w:t>.</w:t>
      </w:r>
      <w:r w:rsidR="00107A3C" w:rsidRPr="00DA4C2A">
        <w:rPr>
          <w:rStyle w:val="VodilnistavekUMAR"/>
          <w:b w:val="0"/>
        </w:rPr>
        <w:t xml:space="preserve"> Na povečanje</w:t>
      </w:r>
      <w:r w:rsidR="0041054C" w:rsidRPr="00DA4C2A">
        <w:rPr>
          <w:rStyle w:val="VodilnistavekUMAR"/>
          <w:b w:val="0"/>
        </w:rPr>
        <w:t xml:space="preserve"> </w:t>
      </w:r>
      <w:r w:rsidR="00B846DD" w:rsidRPr="00DA4C2A">
        <w:rPr>
          <w:rStyle w:val="VodilnistavekUMAR"/>
          <w:b w:val="0"/>
        </w:rPr>
        <w:t xml:space="preserve">v Sloveniji </w:t>
      </w:r>
      <w:r w:rsidR="00107A3C" w:rsidRPr="00DA4C2A">
        <w:rPr>
          <w:rStyle w:val="VodilnistavekUMAR"/>
          <w:b w:val="0"/>
        </w:rPr>
        <w:t>je vplivalo več dejavnikov</w:t>
      </w:r>
      <w:r w:rsidR="00132824" w:rsidRPr="00DA4C2A">
        <w:rPr>
          <w:rStyle w:val="VodilnistavekUMAR"/>
          <w:b w:val="0"/>
        </w:rPr>
        <w:t>:</w:t>
      </w:r>
      <w:r w:rsidR="00107A3C" w:rsidRPr="00DA4C2A">
        <w:rPr>
          <w:rStyle w:val="VodilnistavekUMAR"/>
          <w:b w:val="0"/>
        </w:rPr>
        <w:t xml:space="preserve"> (i) staranje prebival</w:t>
      </w:r>
      <w:r w:rsidR="00F03887" w:rsidRPr="00DA4C2A">
        <w:rPr>
          <w:rStyle w:val="VodilnistavekUMAR"/>
          <w:b w:val="0"/>
        </w:rPr>
        <w:t>s</w:t>
      </w:r>
      <w:r w:rsidR="00107A3C" w:rsidRPr="00DA4C2A">
        <w:rPr>
          <w:rStyle w:val="VodilnistavekUMAR"/>
          <w:b w:val="0"/>
        </w:rPr>
        <w:t>tva,</w:t>
      </w:r>
      <w:r w:rsidR="00F03887" w:rsidRPr="00DA4C2A">
        <w:rPr>
          <w:rStyle w:val="VodilnistavekUMAR"/>
          <w:b w:val="0"/>
        </w:rPr>
        <w:t xml:space="preserve"> </w:t>
      </w:r>
      <w:r w:rsidR="00107A3C" w:rsidRPr="00DA4C2A">
        <w:rPr>
          <w:rStyle w:val="VodilnistavekUMAR"/>
          <w:b w:val="0"/>
        </w:rPr>
        <w:t>(ii) postopno uveljavljanje višje upokojitvene starosti</w:t>
      </w:r>
      <w:r w:rsidR="0041054C" w:rsidRPr="00DA4C2A">
        <w:rPr>
          <w:rStyle w:val="VodilnistavekUMAR"/>
          <w:b w:val="0"/>
        </w:rPr>
        <w:t xml:space="preserve"> </w:t>
      </w:r>
      <w:r w:rsidR="00107A3C" w:rsidRPr="00DA4C2A">
        <w:rPr>
          <w:rStyle w:val="VodilnistavekUMAR"/>
          <w:b w:val="0"/>
        </w:rPr>
        <w:t>v skl</w:t>
      </w:r>
      <w:r w:rsidR="005D5DA6" w:rsidRPr="00DA4C2A">
        <w:rPr>
          <w:rStyle w:val="VodilnistavekUMAR"/>
          <w:b w:val="0"/>
        </w:rPr>
        <w:t>a</w:t>
      </w:r>
      <w:r w:rsidR="00107A3C" w:rsidRPr="00DA4C2A">
        <w:rPr>
          <w:rStyle w:val="VodilnistavekUMAR"/>
          <w:b w:val="0"/>
        </w:rPr>
        <w:t>du s s</w:t>
      </w:r>
      <w:r w:rsidR="00B51FD5" w:rsidRPr="00DA4C2A">
        <w:rPr>
          <w:rStyle w:val="VodilnistavekUMAR"/>
          <w:b w:val="0"/>
        </w:rPr>
        <w:t>p</w:t>
      </w:r>
      <w:r w:rsidR="00107A3C" w:rsidRPr="00DA4C2A">
        <w:rPr>
          <w:rStyle w:val="VodilnistavekUMAR"/>
          <w:b w:val="0"/>
        </w:rPr>
        <w:t>remembami pokojninske zakonodaje leta 2013</w:t>
      </w:r>
      <w:r w:rsidR="0041054C" w:rsidRPr="00DA4C2A">
        <w:rPr>
          <w:rStyle w:val="VodilnistavekUMAR"/>
          <w:b w:val="0"/>
        </w:rPr>
        <w:t xml:space="preserve"> </w:t>
      </w:r>
      <w:r w:rsidR="00107A3C" w:rsidRPr="00DA4C2A">
        <w:rPr>
          <w:rStyle w:val="VodilnistavekUMAR"/>
          <w:b w:val="0"/>
        </w:rPr>
        <w:t>in povečan</w:t>
      </w:r>
      <w:r w:rsidR="00B51FD5" w:rsidRPr="00DA4C2A">
        <w:rPr>
          <w:rStyle w:val="VodilnistavekUMAR"/>
          <w:b w:val="0"/>
        </w:rPr>
        <w:t>ih</w:t>
      </w:r>
      <w:r w:rsidR="00107A3C" w:rsidRPr="00DA4C2A">
        <w:rPr>
          <w:rStyle w:val="VodilnistavekUMAR"/>
          <w:b w:val="0"/>
        </w:rPr>
        <w:t xml:space="preserve"> spodbud za daljše ostajanje v delovni aktivno</w:t>
      </w:r>
      <w:r w:rsidR="005D5DA6" w:rsidRPr="00DA4C2A">
        <w:rPr>
          <w:rStyle w:val="VodilnistavekUMAR"/>
          <w:b w:val="0"/>
        </w:rPr>
        <w:t>s</w:t>
      </w:r>
      <w:r w:rsidR="00107A3C" w:rsidRPr="00DA4C2A">
        <w:rPr>
          <w:rStyle w:val="VodilnistavekUMAR"/>
          <w:b w:val="0"/>
        </w:rPr>
        <w:t>ti</w:t>
      </w:r>
      <w:r w:rsidR="005D5DA6" w:rsidRPr="00DA4C2A">
        <w:rPr>
          <w:rStyle w:val="VodilnistavekUMAR"/>
          <w:b w:val="0"/>
        </w:rPr>
        <w:t>, ki so začele veljati leta 2020, (iii) manjša izpostavljeno</w:t>
      </w:r>
      <w:r w:rsidR="00E759E6" w:rsidRPr="00DA4C2A">
        <w:rPr>
          <w:rStyle w:val="VodilnistavekUMAR"/>
          <w:b w:val="0"/>
        </w:rPr>
        <w:t>s</w:t>
      </w:r>
      <w:r w:rsidR="005D5DA6" w:rsidRPr="00DA4C2A">
        <w:rPr>
          <w:rStyle w:val="VodilnistavekUMAR"/>
          <w:b w:val="0"/>
        </w:rPr>
        <w:t>t starejših začasnim oblikam del, ki so jih delodaj</w:t>
      </w:r>
      <w:r w:rsidR="00E759E6" w:rsidRPr="00DA4C2A">
        <w:rPr>
          <w:rStyle w:val="VodilnistavekUMAR"/>
          <w:b w:val="0"/>
        </w:rPr>
        <w:t>al</w:t>
      </w:r>
      <w:r w:rsidR="005D5DA6" w:rsidRPr="00DA4C2A">
        <w:rPr>
          <w:rStyle w:val="VodilnistavekUMAR"/>
          <w:b w:val="0"/>
        </w:rPr>
        <w:t xml:space="preserve">ci </w:t>
      </w:r>
      <w:r w:rsidR="00E759E6" w:rsidRPr="00DA4C2A">
        <w:rPr>
          <w:rStyle w:val="VodilnistavekUMAR"/>
          <w:b w:val="0"/>
        </w:rPr>
        <w:t xml:space="preserve">takoj </w:t>
      </w:r>
      <w:r w:rsidR="005D5DA6" w:rsidRPr="00DA4C2A">
        <w:rPr>
          <w:rStyle w:val="VodilnistavekUMAR"/>
          <w:b w:val="0"/>
        </w:rPr>
        <w:t>močno zm</w:t>
      </w:r>
      <w:r w:rsidR="00735FCF" w:rsidRPr="00DA4C2A">
        <w:rPr>
          <w:rStyle w:val="VodilnistavekUMAR"/>
          <w:b w:val="0"/>
        </w:rPr>
        <w:t>a</w:t>
      </w:r>
      <w:r w:rsidR="005D5DA6" w:rsidRPr="00DA4C2A">
        <w:rPr>
          <w:rStyle w:val="VodilnistavekUMAR"/>
          <w:b w:val="0"/>
        </w:rPr>
        <w:t>njšali zaradi upada povpraševanja.</w:t>
      </w:r>
    </w:p>
    <w:p w14:paraId="17DE1387" w14:textId="3D9FE302" w:rsidR="00617701" w:rsidRDefault="00617701" w:rsidP="00107A3C">
      <w:pPr>
        <w:pStyle w:val="BesediloUMAR"/>
        <w:rPr>
          <w:rStyle w:val="VodilnistavekUMAR"/>
          <w:b w:val="0"/>
          <w:bCs/>
        </w:rPr>
      </w:pPr>
    </w:p>
    <w:p w14:paraId="3B31B9AC" w14:textId="49034E64" w:rsidR="00617701" w:rsidRPr="00617701" w:rsidRDefault="00617701">
      <w:pPr>
        <w:spacing w:after="0" w:line="240" w:lineRule="auto"/>
        <w:rPr>
          <w:rStyle w:val="VodilnistavekUMAR"/>
          <w:rFonts w:ascii="Myriad Pro" w:hAnsi="Myriad Pro"/>
          <w:sz w:val="20"/>
        </w:rPr>
      </w:pPr>
      <w:r w:rsidRPr="00617701">
        <w:rPr>
          <w:rStyle w:val="VodilnistavekUMAR"/>
          <w:rFonts w:ascii="Myriad Pro" w:hAnsi="Myriad Pro"/>
          <w:sz w:val="20"/>
        </w:rPr>
        <w:t>Slika</w:t>
      </w:r>
      <w:r>
        <w:rPr>
          <w:rStyle w:val="VodilnistavekUMAR"/>
          <w:rFonts w:ascii="Myriad Pro" w:hAnsi="Myriad Pro"/>
          <w:sz w:val="20"/>
        </w:rPr>
        <w:t xml:space="preserve"> 6</w:t>
      </w:r>
      <w:r w:rsidRPr="00617701">
        <w:rPr>
          <w:rStyle w:val="VodilnistavekUMAR"/>
          <w:rFonts w:ascii="Myriad Pro" w:hAnsi="Myriad Pro"/>
          <w:sz w:val="20"/>
        </w:rPr>
        <w:t>: Medletne spremembe stopnje delovne aktivno</w:t>
      </w:r>
      <w:r>
        <w:rPr>
          <w:rStyle w:val="VodilnistavekUMAR"/>
          <w:rFonts w:ascii="Myriad Pro" w:hAnsi="Myriad Pro"/>
          <w:sz w:val="20"/>
        </w:rPr>
        <w:t>s</w:t>
      </w:r>
      <w:r w:rsidRPr="00617701">
        <w:rPr>
          <w:rStyle w:val="VodilnistavekUMAR"/>
          <w:rFonts w:ascii="Myriad Pro" w:hAnsi="Myriad Pro"/>
          <w:sz w:val="20"/>
        </w:rPr>
        <w:t>ti star</w:t>
      </w:r>
      <w:r w:rsidR="00F03887">
        <w:rPr>
          <w:rStyle w:val="VodilnistavekUMAR"/>
          <w:rFonts w:ascii="Myriad Pro" w:hAnsi="Myriad Pro"/>
          <w:sz w:val="20"/>
        </w:rPr>
        <w:t>ih</w:t>
      </w:r>
      <w:r w:rsidRPr="00617701">
        <w:rPr>
          <w:rStyle w:val="VodilnistavekUMAR"/>
          <w:rFonts w:ascii="Myriad Pro" w:hAnsi="Myriad Pro"/>
          <w:sz w:val="20"/>
        </w:rPr>
        <w:t xml:space="preserve"> 55-64 let v drugem četrtletju 2020,</w:t>
      </w:r>
      <w:r w:rsidR="00F03887">
        <w:rPr>
          <w:rStyle w:val="VodilnistavekUMAR"/>
          <w:rFonts w:ascii="Myriad Pro" w:hAnsi="Myriad Pro"/>
          <w:sz w:val="20"/>
        </w:rPr>
        <w:t xml:space="preserve"> </w:t>
      </w:r>
      <w:r w:rsidRPr="00617701">
        <w:rPr>
          <w:rStyle w:val="VodilnistavekUMAR"/>
          <w:rFonts w:ascii="Myriad Pro" w:hAnsi="Myriad Pro"/>
          <w:sz w:val="20"/>
        </w:rPr>
        <w:t>EU</w:t>
      </w:r>
      <w:r>
        <w:rPr>
          <w:rStyle w:val="VodilnistavekUMAR"/>
          <w:rFonts w:ascii="Myriad Pro" w:hAnsi="Myriad Pro"/>
          <w:sz w:val="20"/>
        </w:rPr>
        <w:t>*</w:t>
      </w:r>
    </w:p>
    <w:p w14:paraId="01121D64" w14:textId="48F2F608" w:rsidR="00617701" w:rsidRPr="002A67B0" w:rsidRDefault="002A67B0">
      <w:pPr>
        <w:spacing w:after="0" w:line="240" w:lineRule="auto"/>
        <w:rPr>
          <w:rStyle w:val="VodilnistavekUMAR"/>
          <w:rFonts w:ascii="Myriad Pro" w:hAnsi="Myriad Pro"/>
          <w:sz w:val="20"/>
        </w:rPr>
      </w:pPr>
      <w:r w:rsidRPr="002A67B0">
        <w:rPr>
          <w:rStyle w:val="VodilnistavekUMAR"/>
          <w:b w:val="0"/>
          <w:noProof/>
        </w:rPr>
        <w:drawing>
          <wp:inline distT="0" distB="0" distL="0" distR="0" wp14:anchorId="4B7128F3" wp14:editId="20C001FB">
            <wp:extent cx="5759450" cy="212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120900"/>
                    </a:xfrm>
                    <a:prstGeom prst="rect">
                      <a:avLst/>
                    </a:prstGeom>
                    <a:noFill/>
                    <a:ln>
                      <a:noFill/>
                    </a:ln>
                  </pic:spPr>
                </pic:pic>
              </a:graphicData>
            </a:graphic>
          </wp:inline>
        </w:drawing>
      </w:r>
    </w:p>
    <w:p w14:paraId="55A5ABA4" w14:textId="77777777" w:rsidR="00E1788E" w:rsidRDefault="00E1788E" w:rsidP="00DA4C2A">
      <w:pPr>
        <w:pStyle w:val="VirUMAR"/>
        <w:rPr>
          <w:rStyle w:val="VodilnistavekUMAR"/>
          <w:sz w:val="20"/>
        </w:rPr>
      </w:pPr>
      <w:r w:rsidRPr="009E0E10">
        <w:rPr>
          <w:rStyle w:val="VodilnistavekUMAR"/>
          <w:b w:val="0"/>
          <w:bCs/>
          <w:szCs w:val="16"/>
        </w:rPr>
        <w:t>Vir: Eurostat, lastni preračuni</w:t>
      </w:r>
      <w:r>
        <w:rPr>
          <w:rStyle w:val="VodilnistavekUMAR"/>
          <w:sz w:val="20"/>
        </w:rPr>
        <w:t>.</w:t>
      </w:r>
    </w:p>
    <w:p w14:paraId="4FB6835A" w14:textId="78132D28" w:rsidR="00E1788E" w:rsidRPr="00264849" w:rsidRDefault="00E1788E" w:rsidP="00264849">
      <w:pPr>
        <w:pStyle w:val="VirUMAR"/>
        <w:rPr>
          <w:rStyle w:val="VodilnistavekUMAR"/>
          <w:b w:val="0"/>
        </w:rPr>
      </w:pPr>
      <w:r w:rsidRPr="00264849">
        <w:rPr>
          <w:rStyle w:val="VodilnistavekUMAR"/>
          <w:b w:val="0"/>
        </w:rPr>
        <w:t>Opomba: *Ni podatka za Nemčijo</w:t>
      </w:r>
      <w:r w:rsidR="00F03887" w:rsidRPr="00264849">
        <w:rPr>
          <w:rStyle w:val="VodilnistavekUMAR"/>
          <w:b w:val="0"/>
        </w:rPr>
        <w:t>.</w:t>
      </w:r>
    </w:p>
    <w:p w14:paraId="75E84EAE" w14:textId="2D88DD8C" w:rsidR="00DA4C2A" w:rsidRDefault="00DA4C2A">
      <w:pPr>
        <w:spacing w:after="0" w:line="240" w:lineRule="auto"/>
        <w:rPr>
          <w:rStyle w:val="VodilnistavekUMAR"/>
          <w:rFonts w:ascii="Myriad Pro" w:hAnsi="Myriad Pro"/>
          <w:sz w:val="20"/>
          <w:highlight w:val="yellow"/>
        </w:rPr>
      </w:pPr>
    </w:p>
    <w:p w14:paraId="64DD0986" w14:textId="458CE078" w:rsidR="00653999" w:rsidRDefault="004329E4" w:rsidP="00DA4C2A">
      <w:pPr>
        <w:pStyle w:val="BesediloUMAR"/>
      </w:pPr>
      <w:r>
        <w:rPr>
          <w:rStyle w:val="VodilnistavekUMAR"/>
        </w:rPr>
        <w:t>Naj</w:t>
      </w:r>
      <w:r w:rsidR="00A32BF0">
        <w:rPr>
          <w:rStyle w:val="VodilnistavekUMAR"/>
        </w:rPr>
        <w:t xml:space="preserve">bolj so bili v večini držav EU </w:t>
      </w:r>
      <w:r>
        <w:rPr>
          <w:rStyle w:val="VodilnistavekUMAR"/>
        </w:rPr>
        <w:t xml:space="preserve">v </w:t>
      </w:r>
      <w:r w:rsidR="003E453B">
        <w:rPr>
          <w:rStyle w:val="VodilnistavekUMAR"/>
        </w:rPr>
        <w:t>prv</w:t>
      </w:r>
      <w:r>
        <w:rPr>
          <w:rStyle w:val="VodilnistavekUMAR"/>
        </w:rPr>
        <w:t>em</w:t>
      </w:r>
      <w:r w:rsidR="003E453B">
        <w:rPr>
          <w:rStyle w:val="VodilnistavekUMAR"/>
        </w:rPr>
        <w:t xml:space="preserve"> val</w:t>
      </w:r>
      <w:r>
        <w:rPr>
          <w:rStyle w:val="VodilnistavekUMAR"/>
        </w:rPr>
        <w:t>u</w:t>
      </w:r>
      <w:r w:rsidR="003E453B">
        <w:rPr>
          <w:rStyle w:val="VodilnistavekUMAR"/>
        </w:rPr>
        <w:t xml:space="preserve"> epidemije</w:t>
      </w:r>
      <w:r w:rsidR="00F03887">
        <w:rPr>
          <w:rStyle w:val="VodilnistavekUMAR"/>
        </w:rPr>
        <w:t xml:space="preserve"> </w:t>
      </w:r>
      <w:r w:rsidR="003E453B">
        <w:rPr>
          <w:rStyle w:val="VodilnistavekUMAR"/>
        </w:rPr>
        <w:t>p</w:t>
      </w:r>
      <w:r w:rsidR="00F03887">
        <w:rPr>
          <w:rStyle w:val="VodilnistavekUMAR"/>
        </w:rPr>
        <w:t>ri</w:t>
      </w:r>
      <w:r w:rsidR="003E453B">
        <w:rPr>
          <w:rStyle w:val="VodilnistavekUMAR"/>
        </w:rPr>
        <w:t>zade</w:t>
      </w:r>
      <w:r w:rsidR="00A32BF0">
        <w:rPr>
          <w:rStyle w:val="VodilnistavekUMAR"/>
        </w:rPr>
        <w:t xml:space="preserve">ti manj izobraženi. </w:t>
      </w:r>
      <w:r w:rsidR="00EA5537" w:rsidRPr="003E6DD4">
        <w:t>Na to kaže tako medletno zmanjšanje s</w:t>
      </w:r>
      <w:r w:rsidR="00C12FE5" w:rsidRPr="003E6DD4">
        <w:t>t</w:t>
      </w:r>
      <w:r w:rsidR="00EA5537" w:rsidRPr="003E6DD4">
        <w:t>opnje delovn</w:t>
      </w:r>
      <w:r w:rsidR="003733B0" w:rsidRPr="003E6DD4">
        <w:t>e</w:t>
      </w:r>
      <w:r w:rsidR="00EA5537" w:rsidRPr="003E6DD4">
        <w:t xml:space="preserve"> aktivnosti </w:t>
      </w:r>
      <w:r w:rsidR="00A32BF0" w:rsidRPr="003E6DD4">
        <w:t xml:space="preserve">nizko in srednje </w:t>
      </w:r>
      <w:r w:rsidR="00EA5537" w:rsidRPr="003E6DD4">
        <w:t>izobraženih</w:t>
      </w:r>
      <w:r w:rsidR="00F7194C" w:rsidRPr="003E6DD4">
        <w:t xml:space="preserve">, ki je </w:t>
      </w:r>
      <w:r w:rsidR="00A32BF0" w:rsidRPr="003E6DD4">
        <w:t>bilo večje kot pri visoko izobraženih</w:t>
      </w:r>
      <w:r w:rsidR="00132824">
        <w:t xml:space="preserve"> </w:t>
      </w:r>
      <w:r w:rsidR="00A32BF0" w:rsidRPr="003E6DD4">
        <w:t>(gl. slika 7</w:t>
      </w:r>
      <w:r w:rsidR="00BE2002" w:rsidRPr="003E6DD4">
        <w:t>)</w:t>
      </w:r>
      <w:r w:rsidR="00F03887" w:rsidRPr="003E6DD4">
        <w:t>.</w:t>
      </w:r>
      <w:r w:rsidR="00F7194C" w:rsidRPr="003E6DD4">
        <w:t xml:space="preserve"> </w:t>
      </w:r>
      <w:r w:rsidR="00935B66" w:rsidRPr="003E6DD4">
        <w:t>Slovenija je zabeležila največje zmanjšanje stopnje delovne aktivno</w:t>
      </w:r>
      <w:r w:rsidR="00F03887" w:rsidRPr="003E6DD4">
        <w:t>s</w:t>
      </w:r>
      <w:r w:rsidR="00935B66" w:rsidRPr="003E6DD4">
        <w:t>ti nizko izobraženih med državami EU</w:t>
      </w:r>
      <w:r w:rsidR="003E453B" w:rsidRPr="003E6DD4">
        <w:t>, znižanje pa je bilo pri ženskah večje kot pri mo</w:t>
      </w:r>
      <w:r w:rsidR="00F03887" w:rsidRPr="003E6DD4">
        <w:t>š</w:t>
      </w:r>
      <w:r w:rsidR="003E453B" w:rsidRPr="003E6DD4">
        <w:t xml:space="preserve">kih. </w:t>
      </w:r>
      <w:r w:rsidR="00735FCF" w:rsidRPr="003E6DD4">
        <w:t xml:space="preserve">Večja prizadetost nizko </w:t>
      </w:r>
      <w:r w:rsidR="00735FCF" w:rsidRPr="003E6DD4">
        <w:lastRenderedPageBreak/>
        <w:t>izobraženih</w:t>
      </w:r>
      <w:r w:rsidR="00125BDD">
        <w:t xml:space="preserve">, predvsem žensk </w:t>
      </w:r>
      <w:r w:rsidR="00735FCF" w:rsidRPr="003E6DD4">
        <w:t xml:space="preserve"> je </w:t>
      </w:r>
      <w:r w:rsidR="00935B66" w:rsidRPr="003E6DD4">
        <w:t>n</w:t>
      </w:r>
      <w:r w:rsidR="00735FCF" w:rsidRPr="003E6DD4">
        <w:t>a eni str</w:t>
      </w:r>
      <w:r w:rsidR="001E52AA" w:rsidRPr="003E6DD4">
        <w:t>a</w:t>
      </w:r>
      <w:r w:rsidR="00735FCF" w:rsidRPr="003E6DD4">
        <w:t>ni povezana z večjo prizadetostjo sek</w:t>
      </w:r>
      <w:r w:rsidR="00F03887" w:rsidRPr="003E6DD4">
        <w:t>t</w:t>
      </w:r>
      <w:r w:rsidR="00735FCF" w:rsidRPr="003E6DD4">
        <w:t>o</w:t>
      </w:r>
      <w:r w:rsidR="00935B66" w:rsidRPr="003E6DD4">
        <w:t>r</w:t>
      </w:r>
      <w:r w:rsidR="00735FCF" w:rsidRPr="003E6DD4">
        <w:t>jev, ki imajo v strukturi</w:t>
      </w:r>
      <w:r w:rsidR="00B369BB" w:rsidRPr="003E6DD4">
        <w:t xml:space="preserve"> </w:t>
      </w:r>
      <w:r w:rsidR="00735FCF" w:rsidRPr="003E6DD4">
        <w:t>velik del</w:t>
      </w:r>
      <w:r w:rsidR="00B369BB" w:rsidRPr="003E6DD4">
        <w:t xml:space="preserve"> </w:t>
      </w:r>
      <w:r w:rsidR="00735FCF" w:rsidRPr="003E6DD4">
        <w:t>nizko izobraženih (npr. trgovina, promet, gostinstvo, turizem in osebnih storitev), na drugi str</w:t>
      </w:r>
      <w:r w:rsidR="001E52AA" w:rsidRPr="003E6DD4">
        <w:t>a</w:t>
      </w:r>
      <w:r w:rsidR="00735FCF" w:rsidRPr="003E6DD4">
        <w:t xml:space="preserve">ni pa </w:t>
      </w:r>
      <w:r w:rsidR="003E453B" w:rsidRPr="003E6DD4">
        <w:t>manjšimi možnostmi za delo od doma pri nizko izobraž</w:t>
      </w:r>
      <w:r w:rsidR="00F03887" w:rsidRPr="003E6DD4">
        <w:t>e</w:t>
      </w:r>
      <w:r w:rsidR="003E453B" w:rsidRPr="003E6DD4">
        <w:t xml:space="preserve">nih. </w:t>
      </w:r>
      <w:r w:rsidR="00735FCF" w:rsidRPr="003E6DD4">
        <w:t>Delo od doma</w:t>
      </w:r>
      <w:r w:rsidR="00B369BB" w:rsidRPr="003E6DD4">
        <w:t xml:space="preserve"> </w:t>
      </w:r>
      <w:r w:rsidR="00735FCF" w:rsidRPr="003E6DD4">
        <w:t>so v času epidemije in omejevanj</w:t>
      </w:r>
      <w:r w:rsidR="00132824">
        <w:t>e</w:t>
      </w:r>
      <w:r w:rsidR="00735FCF" w:rsidRPr="003E6DD4">
        <w:t xml:space="preserve"> fizičnih stikov </w:t>
      </w:r>
      <w:r w:rsidR="00132824">
        <w:t xml:space="preserve">so </w:t>
      </w:r>
      <w:r w:rsidR="00735FCF" w:rsidRPr="003E6DD4">
        <w:t>podjetja začela uporabljati bistv</w:t>
      </w:r>
      <w:r w:rsidR="00F03887" w:rsidRPr="003E6DD4">
        <w:t>e</w:t>
      </w:r>
      <w:r w:rsidR="00735FCF" w:rsidRPr="003E6DD4">
        <w:t xml:space="preserve">no bolj kot pred epidemijo. </w:t>
      </w:r>
      <w:r w:rsidRPr="003E6DD4">
        <w:t>Na večjo prizadetost nizko izobra</w:t>
      </w:r>
      <w:r w:rsidR="00132824">
        <w:t>že</w:t>
      </w:r>
      <w:r w:rsidRPr="003E6DD4">
        <w:t>nih v Sloveniji kažejo tudi stopnje brezposelnosti glede na izobrazbo</w:t>
      </w:r>
      <w:r w:rsidR="00BE2002" w:rsidRPr="003E6DD4">
        <w:t xml:space="preserve">, ki so se povečale bolj kot za srednje in visoko </w:t>
      </w:r>
      <w:r w:rsidR="00B6351A" w:rsidRPr="003E6DD4">
        <w:t>izobražene</w:t>
      </w:r>
      <w:r w:rsidRPr="003E6DD4">
        <w:t xml:space="preserve"> (gl. slika 8)</w:t>
      </w:r>
      <w:r w:rsidR="00BE2002" w:rsidRPr="003E6DD4">
        <w:t>.</w:t>
      </w:r>
    </w:p>
    <w:p w14:paraId="35D8BAA9" w14:textId="141F67C4" w:rsidR="00CB3FEF" w:rsidRDefault="00CB3FEF" w:rsidP="00A42DDA">
      <w:pPr>
        <w:pStyle w:val="Caption"/>
      </w:pPr>
      <w:r>
        <w:t>Slika</w:t>
      </w:r>
      <w:r w:rsidR="00A42DDA">
        <w:t xml:space="preserve"> 7:</w:t>
      </w:r>
      <w:r w:rsidR="00B369BB">
        <w:t xml:space="preserve"> </w:t>
      </w:r>
      <w:r>
        <w:t>Medletno zmanjšanje</w:t>
      </w:r>
      <w:r w:rsidR="0041054C">
        <w:t xml:space="preserve"> </w:t>
      </w:r>
      <w:r>
        <w:t>stopnje delovne aktivn</w:t>
      </w:r>
      <w:r w:rsidR="00AE7B0C">
        <w:t>o</w:t>
      </w:r>
      <w:r>
        <w:t>sti glede na izobrazbo v drugem četrtletju 2020</w:t>
      </w:r>
      <w:r w:rsidR="00AE7B0C">
        <w:t xml:space="preserve">, Slovenija </w:t>
      </w:r>
      <w:r w:rsidR="00A42DDA">
        <w:t>in EU</w:t>
      </w:r>
      <w:r w:rsidR="00BD05AF">
        <w:t>, v o.</w:t>
      </w:r>
      <w:r w:rsidR="00F03887">
        <w:t xml:space="preserve"> </w:t>
      </w:r>
      <w:r w:rsidR="00BD05AF">
        <w:t xml:space="preserve">t. </w:t>
      </w:r>
    </w:p>
    <w:p w14:paraId="309158CF" w14:textId="7BACD802" w:rsidR="00CB3FEF" w:rsidRDefault="00AD25F3">
      <w:pPr>
        <w:spacing w:after="0" w:line="240" w:lineRule="auto"/>
      </w:pPr>
      <w:r w:rsidRPr="00AD25F3">
        <w:rPr>
          <w:noProof/>
          <w:lang w:eastAsia="sl-SI"/>
        </w:rPr>
        <w:drawing>
          <wp:inline distT="0" distB="0" distL="0" distR="0" wp14:anchorId="32B1AE46" wp14:editId="3F14B1D5">
            <wp:extent cx="5759450" cy="20821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082165"/>
                    </a:xfrm>
                    <a:prstGeom prst="rect">
                      <a:avLst/>
                    </a:prstGeom>
                    <a:noFill/>
                    <a:ln>
                      <a:noFill/>
                    </a:ln>
                  </pic:spPr>
                </pic:pic>
              </a:graphicData>
            </a:graphic>
          </wp:inline>
        </w:drawing>
      </w:r>
    </w:p>
    <w:p w14:paraId="60458151" w14:textId="110ED477" w:rsidR="00CB3FEF" w:rsidRDefault="00CB3FEF" w:rsidP="00CB3FEF">
      <w:pPr>
        <w:pStyle w:val="VirUMAR"/>
      </w:pPr>
      <w:r>
        <w:t>Vir: Eurostat, lastni preračuni</w:t>
      </w:r>
    </w:p>
    <w:p w14:paraId="4E2958A4" w14:textId="77777777" w:rsidR="00CB3FEF" w:rsidRDefault="00CB3FEF" w:rsidP="00CB3FEF">
      <w:pPr>
        <w:pStyle w:val="VirUMAR"/>
      </w:pPr>
    </w:p>
    <w:p w14:paraId="451F560C" w14:textId="12B84288" w:rsidR="00CB3FEF" w:rsidRDefault="00A42DDA" w:rsidP="00A42DDA">
      <w:pPr>
        <w:pStyle w:val="Caption"/>
      </w:pPr>
      <w:r>
        <w:t>Slika 8: Stopnje brezposelnosti gled</w:t>
      </w:r>
      <w:r w:rsidR="00735FCF">
        <w:t>e</w:t>
      </w:r>
      <w:r>
        <w:t xml:space="preserve"> na doseženo izobrazbo v dru</w:t>
      </w:r>
      <w:r w:rsidR="00BD05AF">
        <w:t>g</w:t>
      </w:r>
      <w:r>
        <w:t xml:space="preserve">em četrtetlju 2019 in 2020, </w:t>
      </w:r>
      <w:r w:rsidR="00BD05AF">
        <w:t xml:space="preserve">Slovenija in EU, </w:t>
      </w:r>
      <w:r>
        <w:t>v %</w:t>
      </w:r>
    </w:p>
    <w:p w14:paraId="1B34A8C9" w14:textId="2F8FC173" w:rsidR="00A42DDA" w:rsidRDefault="004329E4" w:rsidP="00A42DDA">
      <w:pPr>
        <w:pStyle w:val="Caption"/>
      </w:pPr>
      <w:r w:rsidRPr="004329E4">
        <w:rPr>
          <w:lang w:eastAsia="sl-SI"/>
        </w:rPr>
        <w:drawing>
          <wp:inline distT="0" distB="0" distL="0" distR="0" wp14:anchorId="28CEB514" wp14:editId="6A67EA2D">
            <wp:extent cx="5759450" cy="207327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073275"/>
                    </a:xfrm>
                    <a:prstGeom prst="rect">
                      <a:avLst/>
                    </a:prstGeom>
                    <a:noFill/>
                    <a:ln>
                      <a:noFill/>
                    </a:ln>
                  </pic:spPr>
                </pic:pic>
              </a:graphicData>
            </a:graphic>
          </wp:inline>
        </w:drawing>
      </w:r>
    </w:p>
    <w:p w14:paraId="2BB0A665" w14:textId="364BCA0F" w:rsidR="00CB3FEF" w:rsidRDefault="003E453B" w:rsidP="003E453B">
      <w:pPr>
        <w:pStyle w:val="VirUMAR"/>
      </w:pPr>
      <w:r>
        <w:t>Vir: Eurostat</w:t>
      </w:r>
    </w:p>
    <w:p w14:paraId="1E45E5FA" w14:textId="7A9471D9" w:rsidR="00B355D9" w:rsidRDefault="00B355D9" w:rsidP="00B355D9">
      <w:pPr>
        <w:pStyle w:val="BesediloUMAR"/>
      </w:pPr>
    </w:p>
    <w:p w14:paraId="37DBB7C0" w14:textId="7ADEC87C" w:rsidR="00735FCF" w:rsidRPr="003E6DD4" w:rsidRDefault="00AA5694" w:rsidP="00E6087B">
      <w:pPr>
        <w:pStyle w:val="BesediloUMAR"/>
      </w:pPr>
      <w:r>
        <w:rPr>
          <w:b/>
          <w:bCs/>
        </w:rPr>
        <w:t xml:space="preserve">V tretjem  četrtletju 2020 se je medletni upad gospodarske aktivnosti sicer precej zmanjšal, razmere na trgu dela pa so ostale slabše kot </w:t>
      </w:r>
      <w:r w:rsidR="00BD05AF" w:rsidRPr="003E6DD4">
        <w:rPr>
          <w:b/>
          <w:bCs/>
        </w:rPr>
        <w:t xml:space="preserve"> v </w:t>
      </w:r>
      <w:r w:rsidR="00F03887" w:rsidRPr="003E6DD4">
        <w:rPr>
          <w:b/>
          <w:bCs/>
        </w:rPr>
        <w:t>enakem</w:t>
      </w:r>
      <w:r w:rsidR="00BD05AF" w:rsidRPr="003E6DD4">
        <w:rPr>
          <w:b/>
          <w:bCs/>
        </w:rPr>
        <w:t xml:space="preserve"> obdobju 2019.</w:t>
      </w:r>
      <w:r w:rsidR="00C03DC7" w:rsidRPr="003E6DD4">
        <w:t xml:space="preserve"> </w:t>
      </w:r>
      <w:r w:rsidR="00735FCF" w:rsidRPr="003E6DD4">
        <w:t>Ukrepi za ohranjanje d</w:t>
      </w:r>
      <w:r w:rsidR="00941E37" w:rsidRPr="003E6DD4">
        <w:t>e</w:t>
      </w:r>
      <w:r w:rsidR="00735FCF" w:rsidRPr="003E6DD4">
        <w:t xml:space="preserve">lovnih mest so v obdobju prvega vala epidemije zagotovo </w:t>
      </w:r>
      <w:r w:rsidR="00941E37" w:rsidRPr="003E6DD4">
        <w:t>zmanjšali priliv v brezpos</w:t>
      </w:r>
      <w:r w:rsidR="00F03887" w:rsidRPr="003E6DD4">
        <w:t>e</w:t>
      </w:r>
      <w:r w:rsidR="00941E37" w:rsidRPr="003E6DD4">
        <w:t xml:space="preserve">lnost in padec zaposlenosti. </w:t>
      </w:r>
      <w:r w:rsidR="00B86A5A" w:rsidRPr="003E6DD4">
        <w:t>Vpliv epidemije n</w:t>
      </w:r>
      <w:r w:rsidR="00941E37" w:rsidRPr="003E6DD4">
        <w:t>a</w:t>
      </w:r>
      <w:r w:rsidR="00B86A5A" w:rsidRPr="003E6DD4">
        <w:t xml:space="preserve"> brezposelnost pa je </w:t>
      </w:r>
      <w:r w:rsidR="00941E37" w:rsidRPr="003E6DD4">
        <w:t xml:space="preserve">zmanjševalo tudi umikanje </w:t>
      </w:r>
      <w:r w:rsidR="00B86A5A" w:rsidRPr="003E6DD4">
        <w:t xml:space="preserve">številnih v neaktivnost. </w:t>
      </w:r>
      <w:r w:rsidR="00751456" w:rsidRPr="003E6DD4">
        <w:t>Strokovnjaki OECD ugotavljajo, da se</w:t>
      </w:r>
      <w:r w:rsidR="00B369BB" w:rsidRPr="003E6DD4">
        <w:t xml:space="preserve"> </w:t>
      </w:r>
      <w:r w:rsidR="00751456" w:rsidRPr="003E6DD4">
        <w:t>vpliv epidemije</w:t>
      </w:r>
      <w:r w:rsidR="00B369BB" w:rsidRPr="003E6DD4">
        <w:t xml:space="preserve"> </w:t>
      </w:r>
      <w:r w:rsidR="00751456" w:rsidRPr="003E6DD4">
        <w:t>na</w:t>
      </w:r>
      <w:r w:rsidR="00B369BB" w:rsidRPr="003E6DD4">
        <w:t xml:space="preserve"> </w:t>
      </w:r>
      <w:r w:rsidR="00751456" w:rsidRPr="003E6DD4">
        <w:t>brezpos</w:t>
      </w:r>
      <w:r w:rsidR="00C03DC7" w:rsidRPr="003E6DD4">
        <w:t>e</w:t>
      </w:r>
      <w:r w:rsidR="00751456" w:rsidRPr="003E6DD4">
        <w:t>l</w:t>
      </w:r>
      <w:r w:rsidR="00075678" w:rsidRPr="003E6DD4">
        <w:t>nost</w:t>
      </w:r>
      <w:r w:rsidR="00B369BB" w:rsidRPr="003E6DD4">
        <w:t xml:space="preserve"> </w:t>
      </w:r>
      <w:r w:rsidR="00751456" w:rsidRPr="003E6DD4">
        <w:t>med državami močno razlikuj</w:t>
      </w:r>
      <w:r w:rsidR="003E453B" w:rsidRPr="003E6DD4">
        <w:t>e</w:t>
      </w:r>
      <w:r w:rsidR="00751456" w:rsidRPr="003E6DD4">
        <w:t xml:space="preserve">, kar je </w:t>
      </w:r>
      <w:r w:rsidR="003E453B" w:rsidRPr="003E6DD4">
        <w:t xml:space="preserve">povezano tudi z </w:t>
      </w:r>
      <w:r w:rsidR="00751456" w:rsidRPr="003E6DD4">
        <w:t>različn</w:t>
      </w:r>
      <w:r w:rsidR="003E453B" w:rsidRPr="003E6DD4">
        <w:t>im</w:t>
      </w:r>
      <w:r w:rsidR="00751456" w:rsidRPr="003E6DD4">
        <w:t xml:space="preserve"> ukrepanj</w:t>
      </w:r>
      <w:r w:rsidR="003E453B" w:rsidRPr="003E6DD4">
        <w:t>em</w:t>
      </w:r>
      <w:r w:rsidR="00751456" w:rsidRPr="003E6DD4">
        <w:t xml:space="preserve"> držav in </w:t>
      </w:r>
      <w:r w:rsidR="003E453B" w:rsidRPr="003E6DD4">
        <w:t xml:space="preserve">dejstvom, </w:t>
      </w:r>
      <w:r w:rsidR="00751456" w:rsidRPr="003E6DD4">
        <w:t>kako se ukrepi odražajo v statistiki trga dela</w:t>
      </w:r>
      <w:r w:rsidR="00B369BB" w:rsidRPr="003E6DD4">
        <w:t xml:space="preserve"> </w:t>
      </w:r>
      <w:r w:rsidR="00751456" w:rsidRPr="003E6DD4">
        <w:t>(OECD</w:t>
      </w:r>
      <w:r w:rsidR="00F4069B" w:rsidRPr="003E6DD4">
        <w:t>,</w:t>
      </w:r>
      <w:r w:rsidR="00751456" w:rsidRPr="003E6DD4">
        <w:t xml:space="preserve"> 2020a). V državah, ki so bolj uporabljale ukrepe za ohranjanje delovnih mest</w:t>
      </w:r>
      <w:r w:rsidR="00B168F7" w:rsidRPr="003E6DD4">
        <w:t>,</w:t>
      </w:r>
      <w:r w:rsidR="00751456" w:rsidRPr="003E6DD4">
        <w:t xml:space="preserve"> se je brezpos</w:t>
      </w:r>
      <w:r w:rsidR="00F03887" w:rsidRPr="003E6DD4">
        <w:t>e</w:t>
      </w:r>
      <w:r w:rsidR="00751456" w:rsidRPr="003E6DD4">
        <w:t>lno</w:t>
      </w:r>
      <w:r w:rsidR="003E453B" w:rsidRPr="003E6DD4">
        <w:t>s</w:t>
      </w:r>
      <w:r w:rsidR="00751456" w:rsidRPr="003E6DD4">
        <w:t>t povečala manj kot v državah, ki so bolj stavile na ukrepe zagotavljanja dohodkov brezpos</w:t>
      </w:r>
      <w:r w:rsidR="00F03887" w:rsidRPr="003E6DD4">
        <w:t>e</w:t>
      </w:r>
      <w:r w:rsidR="00751456" w:rsidRPr="003E6DD4">
        <w:t>lnim. V prvih se je močno povečala odsotnost z dela zaradi skrajšanega delovnega časa</w:t>
      </w:r>
      <w:r w:rsidR="00F03887" w:rsidRPr="003E6DD4">
        <w:t xml:space="preserve"> </w:t>
      </w:r>
      <w:r w:rsidR="00751456" w:rsidRPr="003E6DD4">
        <w:t>ali čakanja na delo, v drugih državah pa se je bolj povečalo število brezpos</w:t>
      </w:r>
      <w:r w:rsidR="00F03887" w:rsidRPr="003E6DD4">
        <w:t>e</w:t>
      </w:r>
      <w:r w:rsidR="00751456" w:rsidRPr="003E6DD4">
        <w:t xml:space="preserve">lnih. </w:t>
      </w:r>
      <w:r w:rsidR="00075678" w:rsidRPr="003E6DD4">
        <w:lastRenderedPageBreak/>
        <w:t>Če</w:t>
      </w:r>
      <w:r w:rsidR="00941E37" w:rsidRPr="003E6DD4">
        <w:t xml:space="preserve">prav je ob </w:t>
      </w:r>
      <w:r w:rsidR="00125BDD">
        <w:t xml:space="preserve">delni </w:t>
      </w:r>
      <w:r w:rsidR="00941E37" w:rsidRPr="003E6DD4">
        <w:t>sprostitvi omejitvenih ukrepov gospodarska aktivno</w:t>
      </w:r>
      <w:r w:rsidR="00F03887" w:rsidRPr="003E6DD4">
        <w:t>s</w:t>
      </w:r>
      <w:r w:rsidR="00941E37" w:rsidRPr="003E6DD4">
        <w:t xml:space="preserve">t v večini držav EU </w:t>
      </w:r>
      <w:r>
        <w:t xml:space="preserve">tekoče </w:t>
      </w:r>
      <w:r w:rsidR="00941E37" w:rsidRPr="003E6DD4">
        <w:t>okrevala že v tretjem četrtletju, pa so razmere na trgu dela ostale zaostrene.</w:t>
      </w:r>
      <w:r w:rsidR="00075678" w:rsidRPr="003E6DD4">
        <w:t xml:space="preserve"> Razpoložljivi kazalniki trga dela za </w:t>
      </w:r>
      <w:r w:rsidR="00C03DC7" w:rsidRPr="003E6DD4">
        <w:t xml:space="preserve">tretje </w:t>
      </w:r>
      <w:r w:rsidR="00075678" w:rsidRPr="003E6DD4">
        <w:t>četrtletje kažejo, da</w:t>
      </w:r>
      <w:r w:rsidR="00B369BB" w:rsidRPr="003E6DD4">
        <w:t xml:space="preserve"> </w:t>
      </w:r>
      <w:r w:rsidR="00075678" w:rsidRPr="003E6DD4">
        <w:t>je</w:t>
      </w:r>
      <w:r w:rsidR="00B369BB" w:rsidRPr="003E6DD4">
        <w:t xml:space="preserve"> </w:t>
      </w:r>
      <w:r w:rsidR="00075678" w:rsidRPr="003E6DD4">
        <w:t>stopnja delovne aktivno</w:t>
      </w:r>
      <w:r w:rsidR="00F03887" w:rsidRPr="003E6DD4">
        <w:t>s</w:t>
      </w:r>
      <w:r w:rsidR="00075678" w:rsidRPr="003E6DD4">
        <w:t xml:space="preserve">ti v vseh državah EU </w:t>
      </w:r>
      <w:r w:rsidR="00C03DC7" w:rsidRPr="003E6DD4">
        <w:t>kljub poveč</w:t>
      </w:r>
      <w:r w:rsidR="00F03887" w:rsidRPr="003E6DD4">
        <w:t>a</w:t>
      </w:r>
      <w:r w:rsidR="00C03DC7" w:rsidRPr="003E6DD4">
        <w:t xml:space="preserve">nju </w:t>
      </w:r>
      <w:r w:rsidR="00075678" w:rsidRPr="003E6DD4">
        <w:t xml:space="preserve">tudi v tretjem četrtletju </w:t>
      </w:r>
      <w:r w:rsidR="003E453B" w:rsidRPr="003E6DD4">
        <w:t>š</w:t>
      </w:r>
      <w:r w:rsidR="00075678" w:rsidRPr="003E6DD4">
        <w:t>e vedno zaostajala za ravnjo iz tretjega četrtletja 2019.</w:t>
      </w:r>
      <w:r w:rsidR="00C03DC7" w:rsidRPr="003E6DD4">
        <w:t xml:space="preserve"> Stopnja</w:t>
      </w:r>
      <w:r w:rsidR="00B369BB" w:rsidRPr="003E6DD4">
        <w:t xml:space="preserve"> </w:t>
      </w:r>
      <w:r w:rsidR="00C03DC7" w:rsidRPr="003E6DD4">
        <w:t>brezpose</w:t>
      </w:r>
      <w:r w:rsidR="00F03887" w:rsidRPr="003E6DD4">
        <w:t>l</w:t>
      </w:r>
      <w:r w:rsidR="00C03DC7" w:rsidRPr="003E6DD4">
        <w:t xml:space="preserve">nosti pa je bila septembra </w:t>
      </w:r>
      <w:r w:rsidR="003E453B" w:rsidRPr="003E6DD4">
        <w:t xml:space="preserve">2020 </w:t>
      </w:r>
      <w:r w:rsidR="00C03DC7" w:rsidRPr="003E6DD4">
        <w:t>v</w:t>
      </w:r>
      <w:r w:rsidR="00B369BB" w:rsidRPr="003E6DD4">
        <w:t xml:space="preserve"> </w:t>
      </w:r>
      <w:r w:rsidR="00C03DC7" w:rsidRPr="003E6DD4">
        <w:t xml:space="preserve">povprečju EU  </w:t>
      </w:r>
      <w:r w:rsidR="00125BDD">
        <w:t xml:space="preserve">s </w:t>
      </w:r>
      <w:r w:rsidR="00C03DC7" w:rsidRPr="003E6DD4">
        <w:t xml:space="preserve"> 7,7</w:t>
      </w:r>
      <w:r w:rsidR="00F03887" w:rsidRPr="003E6DD4">
        <w:t xml:space="preserve"> </w:t>
      </w:r>
      <w:r w:rsidR="00C03DC7" w:rsidRPr="003E6DD4">
        <w:t>% za 1</w:t>
      </w:r>
      <w:r w:rsidR="00F03887" w:rsidRPr="003E6DD4">
        <w:t xml:space="preserve"> </w:t>
      </w:r>
      <w:r w:rsidR="00C03DC7" w:rsidRPr="003E6DD4">
        <w:t>o.</w:t>
      </w:r>
      <w:r w:rsidR="00F03887" w:rsidRPr="003E6DD4">
        <w:t xml:space="preserve"> </w:t>
      </w:r>
      <w:r w:rsidR="00C03DC7" w:rsidRPr="003E6DD4">
        <w:t>t.</w:t>
      </w:r>
      <w:r w:rsidR="00B369BB" w:rsidRPr="003E6DD4">
        <w:t xml:space="preserve"> </w:t>
      </w:r>
      <w:r w:rsidR="00C03DC7" w:rsidRPr="003E6DD4">
        <w:t>višja kot pred enim letom.</w:t>
      </w:r>
      <w:r w:rsidR="002C3A4C" w:rsidRPr="003E6DD4">
        <w:t xml:space="preserve"> Podobno velja tudi za Slovenijo, kjer je bila </w:t>
      </w:r>
      <w:r w:rsidR="00125BDD">
        <w:t>po podatkih Eurostat</w:t>
      </w:r>
      <w:r>
        <w:t xml:space="preserve"> </w:t>
      </w:r>
      <w:r w:rsidR="002C3A4C" w:rsidRPr="003E6DD4">
        <w:t>stopnja brezpos</w:t>
      </w:r>
      <w:r w:rsidR="00F03887" w:rsidRPr="003E6DD4">
        <w:t>e</w:t>
      </w:r>
      <w:r w:rsidR="002C3A4C" w:rsidRPr="003E6DD4">
        <w:t xml:space="preserve">lnosti v septembru 2020 </w:t>
      </w:r>
      <w:r w:rsidR="00AE75E1">
        <w:t xml:space="preserve">s </w:t>
      </w:r>
      <w:r w:rsidR="006672CF" w:rsidRPr="003E6DD4">
        <w:t xml:space="preserve">4,9 % </w:t>
      </w:r>
      <w:r w:rsidR="002C3A4C" w:rsidRPr="003E6DD4">
        <w:t>za 0,</w:t>
      </w:r>
      <w:r w:rsidR="006672CF" w:rsidRPr="003E6DD4">
        <w:t xml:space="preserve">2 </w:t>
      </w:r>
      <w:r w:rsidR="002C3A4C" w:rsidRPr="003E6DD4">
        <w:t>o.</w:t>
      </w:r>
      <w:r w:rsidR="00F03887" w:rsidRPr="003E6DD4">
        <w:t xml:space="preserve"> </w:t>
      </w:r>
      <w:r w:rsidR="002C3A4C" w:rsidRPr="003E6DD4">
        <w:t>t. višja kot</w:t>
      </w:r>
      <w:r w:rsidR="00B369BB" w:rsidRPr="003E6DD4">
        <w:t xml:space="preserve"> </w:t>
      </w:r>
      <w:r w:rsidR="006672CF" w:rsidRPr="003E6DD4">
        <w:t>pred letom dni</w:t>
      </w:r>
      <w:r>
        <w:t>.</w:t>
      </w:r>
    </w:p>
    <w:p w14:paraId="2D2B276B" w14:textId="77777777" w:rsidR="009D2199" w:rsidRDefault="009D2199" w:rsidP="00AA5694">
      <w:pPr>
        <w:pStyle w:val="BesediloUMAR"/>
      </w:pPr>
    </w:p>
    <w:p w14:paraId="6EE5BCE4" w14:textId="7E8C6292" w:rsidR="00E761AB" w:rsidRDefault="00E761AB">
      <w:pPr>
        <w:spacing w:after="0" w:line="240" w:lineRule="auto"/>
      </w:pPr>
    </w:p>
    <w:p w14:paraId="35368A02" w14:textId="77777777" w:rsidR="00F4699F" w:rsidRDefault="00F4699F">
      <w:pPr>
        <w:spacing w:after="0" w:line="240" w:lineRule="auto"/>
        <w:rPr>
          <w:rFonts w:ascii="Myriad Pro" w:hAnsi="Myriad Pro" w:cs="Arial"/>
          <w:b/>
          <w:bCs/>
          <w:color w:val="9E001A" w:themeColor="accent1"/>
          <w:sz w:val="24"/>
          <w:szCs w:val="26"/>
        </w:rPr>
      </w:pPr>
      <w:r>
        <w:br w:type="page"/>
      </w:r>
    </w:p>
    <w:p w14:paraId="7E078ECD" w14:textId="3A93E278" w:rsidR="00EC3EB7" w:rsidRDefault="00EC3EB7" w:rsidP="00EC3EB7">
      <w:pPr>
        <w:pStyle w:val="Heading3"/>
        <w:numPr>
          <w:ilvl w:val="0"/>
          <w:numId w:val="0"/>
        </w:numPr>
      </w:pPr>
      <w:r>
        <w:lastRenderedPageBreak/>
        <w:t>Literatura in viri</w:t>
      </w:r>
    </w:p>
    <w:p w14:paraId="4B5FBB7A" w14:textId="6CF311B5" w:rsidR="004C5D80" w:rsidRPr="00DA4C2A" w:rsidRDefault="004C5D80" w:rsidP="00DA4C2A">
      <w:pPr>
        <w:pStyle w:val="LiteraturaUMAR"/>
        <w:rPr>
          <w:rStyle w:val="Hyperlink"/>
          <w:color w:val="auto"/>
          <w:u w:val="none"/>
        </w:rPr>
      </w:pPr>
      <w:r w:rsidRPr="00DA4C2A">
        <w:rPr>
          <w:b/>
          <w:bCs/>
        </w:rPr>
        <w:t>Eurostat (2020).</w:t>
      </w:r>
      <w:r w:rsidR="0041054C" w:rsidRPr="00DA4C2A">
        <w:t xml:space="preserve"> </w:t>
      </w:r>
      <w:r w:rsidRPr="00DA4C2A">
        <w:t xml:space="preserve">EU </w:t>
      </w:r>
      <w:proofErr w:type="spellStart"/>
      <w:r w:rsidRPr="00DA4C2A">
        <w:t>labour</w:t>
      </w:r>
      <w:proofErr w:type="spellEnd"/>
      <w:r w:rsidRPr="00DA4C2A">
        <w:t xml:space="preserve"> market in </w:t>
      </w:r>
      <w:proofErr w:type="spellStart"/>
      <w:r w:rsidRPr="00DA4C2A">
        <w:t>the</w:t>
      </w:r>
      <w:proofErr w:type="spellEnd"/>
      <w:r w:rsidRPr="00DA4C2A">
        <w:t xml:space="preserve"> </w:t>
      </w:r>
      <w:proofErr w:type="spellStart"/>
      <w:r w:rsidRPr="00DA4C2A">
        <w:t>second</w:t>
      </w:r>
      <w:proofErr w:type="spellEnd"/>
      <w:r w:rsidRPr="00DA4C2A">
        <w:t xml:space="preserve"> </w:t>
      </w:r>
      <w:proofErr w:type="spellStart"/>
      <w:r w:rsidRPr="00DA4C2A">
        <w:t>quarter</w:t>
      </w:r>
      <w:proofErr w:type="spellEnd"/>
      <w:r w:rsidRPr="00DA4C2A">
        <w:t xml:space="preserve"> 2020 Total </w:t>
      </w:r>
      <w:proofErr w:type="spellStart"/>
      <w:r w:rsidRPr="00DA4C2A">
        <w:t>labour</w:t>
      </w:r>
      <w:proofErr w:type="spellEnd"/>
      <w:r w:rsidRPr="00DA4C2A">
        <w:t xml:space="preserve"> market </w:t>
      </w:r>
      <w:proofErr w:type="spellStart"/>
      <w:r w:rsidRPr="00DA4C2A">
        <w:t>slack</w:t>
      </w:r>
      <w:proofErr w:type="spellEnd"/>
      <w:r w:rsidRPr="00DA4C2A">
        <w:t xml:space="preserve"> up to 14%. </w:t>
      </w:r>
      <w:proofErr w:type="spellStart"/>
      <w:r w:rsidRPr="00DA4C2A">
        <w:t>Newerelease</w:t>
      </w:r>
      <w:proofErr w:type="spellEnd"/>
      <w:r w:rsidRPr="00DA4C2A">
        <w:t xml:space="preserve"> 150/2020. Dosegljivo na</w:t>
      </w:r>
      <w:r w:rsidR="0041054C" w:rsidRPr="00DA4C2A">
        <w:t xml:space="preserve"> </w:t>
      </w:r>
      <w:r w:rsidRPr="00DA4C2A">
        <w:t xml:space="preserve">spletni strani: </w:t>
      </w:r>
      <w:hyperlink r:id="rId19" w:history="1">
        <w:r w:rsidRPr="00DA4C2A">
          <w:rPr>
            <w:rStyle w:val="Hyperlink"/>
            <w:color w:val="auto"/>
            <w:u w:val="none"/>
          </w:rPr>
          <w:t>https://ec.europa.eu/eurostat/documents/2995521/11410470/3-08102020-AP-EN.pdf/074d0df8-8784-68aa-ac02-21584b702826</w:t>
        </w:r>
      </w:hyperlink>
    </w:p>
    <w:p w14:paraId="1B11C156" w14:textId="77777777" w:rsidR="001C0C8B" w:rsidRPr="00DA4C2A" w:rsidRDefault="001C0C8B" w:rsidP="00DA4C2A">
      <w:pPr>
        <w:pStyle w:val="LiteraturaUMAR"/>
        <w:rPr>
          <w:rStyle w:val="Hyperlink"/>
          <w:color w:val="auto"/>
          <w:u w:val="none"/>
        </w:rPr>
      </w:pPr>
      <w:r w:rsidRPr="00DA4C2A">
        <w:rPr>
          <w:rStyle w:val="BesediloUMARChar"/>
          <w:b/>
          <w:bCs/>
        </w:rPr>
        <w:t>ETUC</w:t>
      </w:r>
      <w:r w:rsidRPr="00DA4C2A">
        <w:rPr>
          <w:rStyle w:val="BesediloUMARChar"/>
        </w:rPr>
        <w:t xml:space="preserve"> (2020) Short Term </w:t>
      </w:r>
      <w:proofErr w:type="spellStart"/>
      <w:r w:rsidRPr="00DA4C2A">
        <w:rPr>
          <w:rStyle w:val="BesediloUMARChar"/>
        </w:rPr>
        <w:t>work</w:t>
      </w:r>
      <w:proofErr w:type="spellEnd"/>
      <w:r w:rsidRPr="00DA4C2A">
        <w:rPr>
          <w:rStyle w:val="BesediloUMARChar"/>
        </w:rPr>
        <w:t xml:space="preserve"> </w:t>
      </w:r>
      <w:proofErr w:type="spellStart"/>
      <w:r w:rsidRPr="00DA4C2A">
        <w:rPr>
          <w:rStyle w:val="BesediloUMARChar"/>
        </w:rPr>
        <w:t>measures</w:t>
      </w:r>
      <w:proofErr w:type="spellEnd"/>
      <w:r w:rsidRPr="00DA4C2A">
        <w:rPr>
          <w:rStyle w:val="BesediloUMARChar"/>
        </w:rPr>
        <w:t xml:space="preserve"> </w:t>
      </w:r>
      <w:proofErr w:type="spellStart"/>
      <w:r w:rsidRPr="00DA4C2A">
        <w:rPr>
          <w:rStyle w:val="BesediloUMARChar"/>
        </w:rPr>
        <w:t>across</w:t>
      </w:r>
      <w:proofErr w:type="spellEnd"/>
      <w:r w:rsidRPr="00DA4C2A">
        <w:rPr>
          <w:rStyle w:val="BesediloUMARChar"/>
        </w:rPr>
        <w:t xml:space="preserve"> </w:t>
      </w:r>
      <w:proofErr w:type="spellStart"/>
      <w:r w:rsidRPr="00DA4C2A">
        <w:rPr>
          <w:rStyle w:val="BesediloUMARChar"/>
        </w:rPr>
        <w:t>Europe</w:t>
      </w:r>
      <w:proofErr w:type="spellEnd"/>
      <w:r w:rsidRPr="00DA4C2A">
        <w:rPr>
          <w:rStyle w:val="BesediloUMARChar"/>
        </w:rPr>
        <w:t>. Dosegljivo decembra 2020 na:</w:t>
      </w:r>
      <w:r w:rsidRPr="00DA4C2A">
        <w:t xml:space="preserve"> </w:t>
      </w:r>
      <w:hyperlink r:id="rId20" w:history="1">
        <w:r w:rsidRPr="00DA4C2A">
          <w:rPr>
            <w:rStyle w:val="Hyperlink"/>
            <w:color w:val="auto"/>
            <w:u w:val="none"/>
          </w:rPr>
          <w:t>https://www.etuc.org/sites/default/files/publication/file/2020-11/Covid_19%20Briefing%20Short%20Time%20Work%20Measures%2027%20November%20updated.pdf</w:t>
        </w:r>
      </w:hyperlink>
    </w:p>
    <w:p w14:paraId="340FD975" w14:textId="16D78C25" w:rsidR="001C0C8B" w:rsidRPr="00DA4C2A" w:rsidRDefault="001C0C8B" w:rsidP="00DA4C2A">
      <w:pPr>
        <w:pStyle w:val="LiteraturaUMAR"/>
      </w:pPr>
      <w:proofErr w:type="spellStart"/>
      <w:r w:rsidRPr="00DA4C2A">
        <w:rPr>
          <w:rStyle w:val="BesediloUMARChar"/>
          <w:b/>
          <w:bCs/>
        </w:rPr>
        <w:t>Eurofound</w:t>
      </w:r>
      <w:proofErr w:type="spellEnd"/>
      <w:r w:rsidRPr="00DA4C2A">
        <w:rPr>
          <w:rStyle w:val="BesediloUMARChar"/>
          <w:b/>
          <w:bCs/>
        </w:rPr>
        <w:t>-EMMC</w:t>
      </w:r>
      <w:r w:rsidRPr="00DA4C2A">
        <w:rPr>
          <w:rStyle w:val="BesediloUMARChar"/>
        </w:rPr>
        <w:t xml:space="preserve"> (2020a) France:</w:t>
      </w:r>
      <w:r w:rsidR="004E6D24" w:rsidRPr="00DA4C2A">
        <w:rPr>
          <w:rStyle w:val="BesediloUMARChar"/>
        </w:rPr>
        <w:t xml:space="preserve"> </w:t>
      </w:r>
      <w:proofErr w:type="spellStart"/>
      <w:r w:rsidRPr="00DA4C2A">
        <w:rPr>
          <w:rStyle w:val="BesediloUMARChar"/>
        </w:rPr>
        <w:t>Working</w:t>
      </w:r>
      <w:proofErr w:type="spellEnd"/>
      <w:r w:rsidRPr="00DA4C2A">
        <w:rPr>
          <w:rStyle w:val="BesediloUMARChar"/>
        </w:rPr>
        <w:t xml:space="preserve"> time </w:t>
      </w:r>
      <w:proofErr w:type="spellStart"/>
      <w:r w:rsidRPr="00DA4C2A">
        <w:rPr>
          <w:rStyle w:val="BesediloUMARChar"/>
        </w:rPr>
        <w:t>flexibility</w:t>
      </w:r>
      <w:proofErr w:type="spellEnd"/>
      <w:r w:rsidRPr="00DA4C2A">
        <w:rPr>
          <w:rStyle w:val="BesediloUMARChar"/>
        </w:rPr>
        <w:t xml:space="preserve">. Dosegljivo decembra 2020 na spletni strani: </w:t>
      </w:r>
      <w:r w:rsidRPr="00DA4C2A">
        <w:rPr>
          <w:rStyle w:val="Hyperlink"/>
          <w:color w:val="auto"/>
          <w:u w:val="none"/>
        </w:rPr>
        <w:t>https://www.eurofound.europa.eu/observatories/emcc/erm/legislation/france-working-time-flexibility</w:t>
      </w:r>
    </w:p>
    <w:p w14:paraId="5F163E16" w14:textId="6628282D" w:rsidR="001C0C8B" w:rsidRPr="00DA4C2A" w:rsidRDefault="001C0C8B" w:rsidP="00DA4C2A">
      <w:pPr>
        <w:pStyle w:val="LiteraturaUMAR"/>
        <w:rPr>
          <w:rStyle w:val="Hyperlink"/>
          <w:color w:val="auto"/>
          <w:u w:val="none"/>
        </w:rPr>
      </w:pPr>
      <w:proofErr w:type="spellStart"/>
      <w:r w:rsidRPr="00DA4C2A">
        <w:rPr>
          <w:rStyle w:val="BesediloUMARChar"/>
          <w:b/>
          <w:bCs/>
        </w:rPr>
        <w:t>Eurofound</w:t>
      </w:r>
      <w:proofErr w:type="spellEnd"/>
      <w:r w:rsidRPr="00DA4C2A">
        <w:rPr>
          <w:rStyle w:val="BesediloUMARChar"/>
          <w:b/>
          <w:bCs/>
        </w:rPr>
        <w:t>-EMMC</w:t>
      </w:r>
      <w:r w:rsidRPr="00DA4C2A">
        <w:rPr>
          <w:rStyle w:val="BesediloUMARChar"/>
        </w:rPr>
        <w:t xml:space="preserve"> (2020b) </w:t>
      </w:r>
      <w:proofErr w:type="spellStart"/>
      <w:r w:rsidRPr="00DA4C2A">
        <w:rPr>
          <w:rStyle w:val="BesediloUMARChar"/>
        </w:rPr>
        <w:t>Austria</w:t>
      </w:r>
      <w:proofErr w:type="spellEnd"/>
      <w:r w:rsidRPr="00DA4C2A">
        <w:rPr>
          <w:rStyle w:val="BesediloUMARChar"/>
        </w:rPr>
        <w:t>:</w:t>
      </w:r>
      <w:r w:rsidR="004E6D24" w:rsidRPr="00DA4C2A">
        <w:rPr>
          <w:rStyle w:val="BesediloUMARChar"/>
        </w:rPr>
        <w:t xml:space="preserve"> </w:t>
      </w:r>
      <w:proofErr w:type="spellStart"/>
      <w:r w:rsidRPr="00DA4C2A">
        <w:rPr>
          <w:rStyle w:val="BesediloUMARChar"/>
        </w:rPr>
        <w:t>Working</w:t>
      </w:r>
      <w:proofErr w:type="spellEnd"/>
      <w:r w:rsidRPr="00DA4C2A">
        <w:rPr>
          <w:rStyle w:val="BesediloUMARChar"/>
        </w:rPr>
        <w:t xml:space="preserve"> time </w:t>
      </w:r>
      <w:proofErr w:type="spellStart"/>
      <w:r w:rsidRPr="00DA4C2A">
        <w:rPr>
          <w:rStyle w:val="BesediloUMARChar"/>
        </w:rPr>
        <w:t>flexibility</w:t>
      </w:r>
      <w:proofErr w:type="spellEnd"/>
      <w:r w:rsidRPr="00DA4C2A">
        <w:rPr>
          <w:rStyle w:val="BesediloUMARChar"/>
        </w:rPr>
        <w:t>. Dosegljivo decembra 2020 na spletni strani:</w:t>
      </w:r>
      <w:r w:rsidRPr="00DA4C2A">
        <w:rPr>
          <w:rStyle w:val="Hyperlink"/>
          <w:color w:val="auto"/>
          <w:u w:val="none"/>
        </w:rPr>
        <w:t>https://www.eurofound.europa.eu/observatories/emcc/erm/legislation/austria-working-time-flexibility</w:t>
      </w:r>
    </w:p>
    <w:p w14:paraId="02FE4ADC" w14:textId="74709621" w:rsidR="00EC3EB7" w:rsidRPr="00DA4C2A" w:rsidRDefault="00EC3EB7" w:rsidP="00DA4C2A">
      <w:pPr>
        <w:pStyle w:val="LiteraturaUMAR"/>
      </w:pPr>
      <w:proofErr w:type="spellStart"/>
      <w:r w:rsidRPr="00DA4C2A">
        <w:rPr>
          <w:b/>
          <w:bCs/>
        </w:rPr>
        <w:t>Cahuc</w:t>
      </w:r>
      <w:proofErr w:type="spellEnd"/>
      <w:r w:rsidRPr="00DA4C2A">
        <w:rPr>
          <w:b/>
          <w:bCs/>
        </w:rPr>
        <w:t xml:space="preserve">, P. </w:t>
      </w:r>
      <w:proofErr w:type="spellStart"/>
      <w:r w:rsidRPr="00DA4C2A">
        <w:rPr>
          <w:b/>
          <w:bCs/>
        </w:rPr>
        <w:t>and</w:t>
      </w:r>
      <w:proofErr w:type="spellEnd"/>
      <w:r w:rsidRPr="00DA4C2A">
        <w:rPr>
          <w:b/>
          <w:bCs/>
        </w:rPr>
        <w:t xml:space="preserve"> S. </w:t>
      </w:r>
      <w:proofErr w:type="spellStart"/>
      <w:r w:rsidRPr="00DA4C2A">
        <w:rPr>
          <w:b/>
          <w:bCs/>
        </w:rPr>
        <w:t>Carcillo</w:t>
      </w:r>
      <w:proofErr w:type="spellEnd"/>
      <w:r w:rsidRPr="00DA4C2A">
        <w:t xml:space="preserve"> (2011), Is Short-Time </w:t>
      </w:r>
      <w:proofErr w:type="spellStart"/>
      <w:r w:rsidRPr="00DA4C2A">
        <w:t>Work</w:t>
      </w:r>
      <w:proofErr w:type="spellEnd"/>
      <w:r w:rsidRPr="00DA4C2A">
        <w:t xml:space="preserve"> a </w:t>
      </w:r>
      <w:proofErr w:type="spellStart"/>
      <w:r w:rsidRPr="00DA4C2A">
        <w:t>Good</w:t>
      </w:r>
      <w:proofErr w:type="spellEnd"/>
      <w:r w:rsidRPr="00DA4C2A">
        <w:t xml:space="preserve"> </w:t>
      </w:r>
      <w:proofErr w:type="spellStart"/>
      <w:r w:rsidRPr="00DA4C2A">
        <w:t>Method</w:t>
      </w:r>
      <w:proofErr w:type="spellEnd"/>
      <w:r w:rsidRPr="00DA4C2A">
        <w:t xml:space="preserve"> to </w:t>
      </w:r>
      <w:proofErr w:type="spellStart"/>
      <w:r w:rsidRPr="00DA4C2A">
        <w:t>Keep</w:t>
      </w:r>
      <w:proofErr w:type="spellEnd"/>
      <w:r w:rsidRPr="00DA4C2A">
        <w:t xml:space="preserve"> </w:t>
      </w:r>
      <w:proofErr w:type="spellStart"/>
      <w:r w:rsidRPr="00DA4C2A">
        <w:t>Unemployment</w:t>
      </w:r>
      <w:proofErr w:type="spellEnd"/>
    </w:p>
    <w:p w14:paraId="45DA0887" w14:textId="7284608E" w:rsidR="004C5D80" w:rsidRPr="00DA4C2A" w:rsidRDefault="00EC3EB7" w:rsidP="00DA4C2A">
      <w:pPr>
        <w:pStyle w:val="LiteraturaUMAR"/>
      </w:pPr>
      <w:proofErr w:type="spellStart"/>
      <w:r w:rsidRPr="00DA4C2A">
        <w:t>Down</w:t>
      </w:r>
      <w:proofErr w:type="spellEnd"/>
      <w:r w:rsidRPr="00DA4C2A">
        <w:t>?</w:t>
      </w:r>
      <w:r w:rsidR="004E6D24" w:rsidRPr="00DA4C2A">
        <w:t>,</w:t>
      </w:r>
      <w:r w:rsidRPr="00DA4C2A">
        <w:t xml:space="preserve"> </w:t>
      </w:r>
      <w:r w:rsidR="004C5D80" w:rsidRPr="00DA4C2A">
        <w:t>Dosegljivo na</w:t>
      </w:r>
      <w:r w:rsidR="009956D3">
        <w:t xml:space="preserve">: </w:t>
      </w:r>
      <w:hyperlink r:id="rId21" w:history="1">
        <w:r w:rsidR="00F62FAF" w:rsidRPr="00E6087B">
          <w:rPr>
            <w:rStyle w:val="Hyperlink"/>
            <w:color w:val="auto"/>
            <w:u w:val="none"/>
          </w:rPr>
          <w:t>https://pdfs.semanticscholar.org/17bc/c2fab64fd829f868667dac2186babf38bf2c.pdf</w:t>
        </w:r>
      </w:hyperlink>
    </w:p>
    <w:p w14:paraId="0B7FE944" w14:textId="277B5FDB" w:rsidR="00EC3EB7" w:rsidRPr="00DA4C2A" w:rsidRDefault="00EC3EB7" w:rsidP="00DA4C2A">
      <w:pPr>
        <w:pStyle w:val="LiteraturaUMAR"/>
      </w:pPr>
      <w:proofErr w:type="spellStart"/>
      <w:r w:rsidRPr="00DA4C2A">
        <w:rPr>
          <w:b/>
          <w:bCs/>
        </w:rPr>
        <w:t>Hijzen</w:t>
      </w:r>
      <w:proofErr w:type="spellEnd"/>
      <w:r w:rsidRPr="00DA4C2A">
        <w:rPr>
          <w:b/>
          <w:bCs/>
        </w:rPr>
        <w:t xml:space="preserve">, A. </w:t>
      </w:r>
      <w:proofErr w:type="spellStart"/>
      <w:r w:rsidRPr="00DA4C2A">
        <w:rPr>
          <w:b/>
          <w:bCs/>
        </w:rPr>
        <w:t>and</w:t>
      </w:r>
      <w:proofErr w:type="spellEnd"/>
      <w:r w:rsidRPr="00DA4C2A">
        <w:rPr>
          <w:b/>
          <w:bCs/>
        </w:rPr>
        <w:t xml:space="preserve"> S. Martin</w:t>
      </w:r>
      <w:r w:rsidRPr="00DA4C2A">
        <w:t xml:space="preserve"> (2013), “</w:t>
      </w:r>
      <w:proofErr w:type="spellStart"/>
      <w:r w:rsidRPr="00DA4C2A">
        <w:t>The</w:t>
      </w:r>
      <w:proofErr w:type="spellEnd"/>
      <w:r w:rsidRPr="00DA4C2A">
        <w:t xml:space="preserve"> role </w:t>
      </w:r>
      <w:proofErr w:type="spellStart"/>
      <w:r w:rsidRPr="00DA4C2A">
        <w:t>of</w:t>
      </w:r>
      <w:proofErr w:type="spellEnd"/>
      <w:r w:rsidRPr="00DA4C2A">
        <w:t xml:space="preserve"> </w:t>
      </w:r>
      <w:proofErr w:type="spellStart"/>
      <w:r w:rsidRPr="00DA4C2A">
        <w:t>short</w:t>
      </w:r>
      <w:proofErr w:type="spellEnd"/>
      <w:r w:rsidRPr="00DA4C2A">
        <w:t xml:space="preserve">-time </w:t>
      </w:r>
      <w:proofErr w:type="spellStart"/>
      <w:r w:rsidRPr="00DA4C2A">
        <w:t>work</w:t>
      </w:r>
      <w:proofErr w:type="spellEnd"/>
      <w:r w:rsidRPr="00DA4C2A">
        <w:t xml:space="preserve"> </w:t>
      </w:r>
      <w:proofErr w:type="spellStart"/>
      <w:r w:rsidRPr="00DA4C2A">
        <w:t>schemes</w:t>
      </w:r>
      <w:proofErr w:type="spellEnd"/>
      <w:r w:rsidRPr="00DA4C2A">
        <w:t xml:space="preserve"> </w:t>
      </w:r>
      <w:proofErr w:type="spellStart"/>
      <w:r w:rsidRPr="00DA4C2A">
        <w:t>during</w:t>
      </w:r>
      <w:proofErr w:type="spellEnd"/>
      <w:r w:rsidRPr="00DA4C2A">
        <w:t xml:space="preserve"> </w:t>
      </w:r>
      <w:proofErr w:type="spellStart"/>
      <w:r w:rsidRPr="00DA4C2A">
        <w:t>the</w:t>
      </w:r>
      <w:proofErr w:type="spellEnd"/>
      <w:r w:rsidRPr="00DA4C2A">
        <w:t xml:space="preserve"> global </w:t>
      </w:r>
      <w:proofErr w:type="spellStart"/>
      <w:r w:rsidRPr="00DA4C2A">
        <w:t>financial</w:t>
      </w:r>
      <w:proofErr w:type="spellEnd"/>
      <w:r w:rsidR="007928B8" w:rsidRPr="00DA4C2A">
        <w:t xml:space="preserve"> </w:t>
      </w:r>
      <w:proofErr w:type="spellStart"/>
      <w:r w:rsidRPr="00DA4C2A">
        <w:t>crisis</w:t>
      </w:r>
      <w:proofErr w:type="spellEnd"/>
      <w:r w:rsidRPr="00DA4C2A">
        <w:t xml:space="preserve"> </w:t>
      </w:r>
      <w:proofErr w:type="spellStart"/>
      <w:r w:rsidRPr="00DA4C2A">
        <w:t>and</w:t>
      </w:r>
      <w:proofErr w:type="spellEnd"/>
      <w:r w:rsidRPr="00DA4C2A">
        <w:t xml:space="preserve"> </w:t>
      </w:r>
      <w:proofErr w:type="spellStart"/>
      <w:r w:rsidRPr="00DA4C2A">
        <w:t>early</w:t>
      </w:r>
      <w:proofErr w:type="spellEnd"/>
      <w:r w:rsidRPr="00DA4C2A">
        <w:t xml:space="preserve"> </w:t>
      </w:r>
      <w:proofErr w:type="spellStart"/>
      <w:r w:rsidRPr="00DA4C2A">
        <w:t>recovery</w:t>
      </w:r>
      <w:proofErr w:type="spellEnd"/>
      <w:r w:rsidRPr="00DA4C2A">
        <w:t xml:space="preserve">: a </w:t>
      </w:r>
      <w:proofErr w:type="spellStart"/>
      <w:r w:rsidRPr="00DA4C2A">
        <w:t>cross-country</w:t>
      </w:r>
      <w:proofErr w:type="spellEnd"/>
      <w:r w:rsidRPr="00DA4C2A">
        <w:t xml:space="preserve"> </w:t>
      </w:r>
      <w:proofErr w:type="spellStart"/>
      <w:r w:rsidRPr="00DA4C2A">
        <w:t>analysis</w:t>
      </w:r>
      <w:proofErr w:type="spellEnd"/>
      <w:r w:rsidRPr="00DA4C2A">
        <w:t>”, IZA</w:t>
      </w:r>
      <w:r w:rsidR="00946FDC" w:rsidRPr="00DA4C2A">
        <w:t xml:space="preserve"> </w:t>
      </w:r>
      <w:proofErr w:type="spellStart"/>
      <w:r w:rsidRPr="00DA4C2A">
        <w:t>discusion</w:t>
      </w:r>
      <w:proofErr w:type="spellEnd"/>
      <w:r w:rsidRPr="00DA4C2A">
        <w:t xml:space="preserve"> </w:t>
      </w:r>
      <w:proofErr w:type="spellStart"/>
      <w:r w:rsidRPr="00DA4C2A">
        <w:t>paper</w:t>
      </w:r>
      <w:proofErr w:type="spellEnd"/>
      <w:r w:rsidRPr="00DA4C2A">
        <w:t xml:space="preserve"> No. 7291. Dosegljivo</w:t>
      </w:r>
      <w:r w:rsidR="00946FDC" w:rsidRPr="00DA4C2A">
        <w:t xml:space="preserve"> </w:t>
      </w:r>
      <w:r w:rsidRPr="00DA4C2A">
        <w:t xml:space="preserve">decembra 2020 na spletni strani: </w:t>
      </w:r>
      <w:hyperlink r:id="rId22" w:history="1">
        <w:r w:rsidR="004C5D80" w:rsidRPr="00DA4C2A">
          <w:t>http://ftp.iza.org/dp7291.pdf</w:t>
        </w:r>
      </w:hyperlink>
    </w:p>
    <w:p w14:paraId="3106C25C" w14:textId="20D3E90B" w:rsidR="00D357A4" w:rsidRPr="00DA4C2A" w:rsidRDefault="00D357A4" w:rsidP="00DA4C2A">
      <w:pPr>
        <w:pStyle w:val="LiteraturaUMAR"/>
      </w:pPr>
      <w:r w:rsidRPr="00DA4C2A">
        <w:rPr>
          <w:b/>
          <w:bCs/>
        </w:rPr>
        <w:t>Kajzer, A. in drugi</w:t>
      </w:r>
      <w:r w:rsidRPr="00DA4C2A">
        <w:t xml:space="preserve"> (2011) Vpliv gospodarske krize na trg dela in izzivi za politiko. Ljubljana: Urad za </w:t>
      </w:r>
      <w:proofErr w:type="spellStart"/>
      <w:r w:rsidRPr="00DA4C2A">
        <w:t>makroekonmske</w:t>
      </w:r>
      <w:proofErr w:type="spellEnd"/>
      <w:r w:rsidRPr="00DA4C2A">
        <w:t xml:space="preserve"> analize in razvoj </w:t>
      </w:r>
      <w:proofErr w:type="spellStart"/>
      <w:r w:rsidRPr="00DA4C2A">
        <w:t>Ekono</w:t>
      </w:r>
      <w:r w:rsidR="004E6D24" w:rsidRPr="00DA4C2A">
        <w:t>s</w:t>
      </w:r>
      <w:r w:rsidRPr="00DA4C2A">
        <w:t>mki</w:t>
      </w:r>
      <w:proofErr w:type="spellEnd"/>
      <w:r w:rsidRPr="00DA4C2A">
        <w:t xml:space="preserve"> izzivi 2011, str. 49-85. Dosegljivo na </w:t>
      </w:r>
      <w:hyperlink r:id="rId23" w:history="1">
        <w:r w:rsidR="004C5D80" w:rsidRPr="00DA4C2A">
          <w:t>https://www.umar.gov.si/fileadmin/user_upload/publikacije/izzivi/2011/EI_2011.pdf</w:t>
        </w:r>
      </w:hyperlink>
    </w:p>
    <w:p w14:paraId="5E4E589C" w14:textId="24338444" w:rsidR="00EC3EB7" w:rsidRPr="00DA4C2A" w:rsidRDefault="00EC3EB7" w:rsidP="00DA4C2A">
      <w:pPr>
        <w:pStyle w:val="LiteraturaUMAR"/>
      </w:pPr>
      <w:r w:rsidRPr="00DA4C2A">
        <w:rPr>
          <w:b/>
          <w:bCs/>
        </w:rPr>
        <w:t>OECD</w:t>
      </w:r>
      <w:r w:rsidRPr="00DA4C2A">
        <w:t xml:space="preserve"> (2020</w:t>
      </w:r>
      <w:r w:rsidR="007928B8" w:rsidRPr="00DA4C2A">
        <w:t>a</w:t>
      </w:r>
      <w:r w:rsidRPr="00DA4C2A">
        <w:t xml:space="preserve">), OECD </w:t>
      </w:r>
      <w:proofErr w:type="spellStart"/>
      <w:r w:rsidRPr="00DA4C2A">
        <w:t>Employment</w:t>
      </w:r>
      <w:proofErr w:type="spellEnd"/>
      <w:r w:rsidRPr="00DA4C2A">
        <w:t xml:space="preserve"> Outlook 2020: </w:t>
      </w:r>
      <w:proofErr w:type="spellStart"/>
      <w:r w:rsidRPr="00DA4C2A">
        <w:t>Worker</w:t>
      </w:r>
      <w:proofErr w:type="spellEnd"/>
      <w:r w:rsidRPr="00DA4C2A">
        <w:t xml:space="preserve"> </w:t>
      </w:r>
      <w:proofErr w:type="spellStart"/>
      <w:r w:rsidRPr="00DA4C2A">
        <w:t>Security</w:t>
      </w:r>
      <w:proofErr w:type="spellEnd"/>
      <w:r w:rsidRPr="00DA4C2A">
        <w:t xml:space="preserve"> </w:t>
      </w:r>
      <w:proofErr w:type="spellStart"/>
      <w:r w:rsidRPr="00DA4C2A">
        <w:t>and</w:t>
      </w:r>
      <w:proofErr w:type="spellEnd"/>
      <w:r w:rsidRPr="00DA4C2A">
        <w:t xml:space="preserve"> </w:t>
      </w:r>
      <w:proofErr w:type="spellStart"/>
      <w:r w:rsidRPr="00DA4C2A">
        <w:t>the</w:t>
      </w:r>
      <w:proofErr w:type="spellEnd"/>
      <w:r w:rsidRPr="00DA4C2A">
        <w:t xml:space="preserve"> COVID-19 </w:t>
      </w:r>
      <w:proofErr w:type="spellStart"/>
      <w:r w:rsidRPr="00DA4C2A">
        <w:t>Crisis</w:t>
      </w:r>
      <w:proofErr w:type="spellEnd"/>
      <w:r w:rsidRPr="00DA4C2A">
        <w:t xml:space="preserve">, OECD </w:t>
      </w:r>
      <w:proofErr w:type="spellStart"/>
      <w:r w:rsidRPr="00DA4C2A">
        <w:t>Publishing</w:t>
      </w:r>
      <w:proofErr w:type="spellEnd"/>
      <w:r w:rsidRPr="00DA4C2A">
        <w:t>, Paris</w:t>
      </w:r>
      <w:r w:rsidR="004C5D80" w:rsidRPr="00DA4C2A">
        <w:t xml:space="preserve">. Dosegljivo na spletni strani: </w:t>
      </w:r>
      <w:hyperlink r:id="rId24" w:history="1">
        <w:r w:rsidR="004C5D80" w:rsidRPr="00DA4C2A">
          <w:rPr>
            <w:rStyle w:val="Hyperlink"/>
            <w:color w:val="auto"/>
            <w:u w:val="none"/>
          </w:rPr>
          <w:t>https://doi.org/10.1787/1686c758-en</w:t>
        </w:r>
      </w:hyperlink>
      <w:r w:rsidRPr="00DA4C2A">
        <w:t>.</w:t>
      </w:r>
    </w:p>
    <w:p w14:paraId="7B16854F" w14:textId="05879108" w:rsidR="00D357A4" w:rsidRPr="00DA4C2A" w:rsidRDefault="00D357A4" w:rsidP="00DA4C2A">
      <w:pPr>
        <w:pStyle w:val="LiteraturaUMAR"/>
      </w:pPr>
      <w:r w:rsidRPr="00DA4C2A">
        <w:rPr>
          <w:b/>
          <w:bCs/>
        </w:rPr>
        <w:t>OECD</w:t>
      </w:r>
      <w:r w:rsidRPr="00DA4C2A">
        <w:t xml:space="preserve"> (2020</w:t>
      </w:r>
      <w:r w:rsidR="007928B8" w:rsidRPr="00DA4C2A">
        <w:t>b</w:t>
      </w:r>
      <w:r w:rsidRPr="00DA4C2A">
        <w:t xml:space="preserve">), Job </w:t>
      </w:r>
      <w:proofErr w:type="spellStart"/>
      <w:r w:rsidRPr="00DA4C2A">
        <w:t>retention</w:t>
      </w:r>
      <w:proofErr w:type="spellEnd"/>
      <w:r w:rsidRPr="00DA4C2A">
        <w:t xml:space="preserve"> </w:t>
      </w:r>
      <w:proofErr w:type="spellStart"/>
      <w:r w:rsidRPr="00DA4C2A">
        <w:t>schemes</w:t>
      </w:r>
      <w:proofErr w:type="spellEnd"/>
      <w:r w:rsidRPr="00DA4C2A">
        <w:t xml:space="preserve"> </w:t>
      </w:r>
      <w:proofErr w:type="spellStart"/>
      <w:r w:rsidRPr="00DA4C2A">
        <w:t>during</w:t>
      </w:r>
      <w:proofErr w:type="spellEnd"/>
      <w:r w:rsidRPr="00DA4C2A">
        <w:t xml:space="preserve"> </w:t>
      </w:r>
      <w:proofErr w:type="spellStart"/>
      <w:r w:rsidRPr="00DA4C2A">
        <w:t>the</w:t>
      </w:r>
      <w:proofErr w:type="spellEnd"/>
      <w:r w:rsidRPr="00DA4C2A">
        <w:t xml:space="preserve"> COVID-19 </w:t>
      </w:r>
      <w:proofErr w:type="spellStart"/>
      <w:r w:rsidRPr="00DA4C2A">
        <w:t>lockdown</w:t>
      </w:r>
      <w:proofErr w:type="spellEnd"/>
      <w:r w:rsidRPr="00DA4C2A">
        <w:t xml:space="preserve"> </w:t>
      </w:r>
      <w:proofErr w:type="spellStart"/>
      <w:r w:rsidRPr="00DA4C2A">
        <w:t>and</w:t>
      </w:r>
      <w:proofErr w:type="spellEnd"/>
      <w:r w:rsidRPr="00DA4C2A">
        <w:t xml:space="preserve"> </w:t>
      </w:r>
      <w:proofErr w:type="spellStart"/>
      <w:r w:rsidRPr="00DA4C2A">
        <w:t>beyond</w:t>
      </w:r>
      <w:proofErr w:type="spellEnd"/>
      <w:r w:rsidRPr="00DA4C2A">
        <w:t>. Dosegljivo novembra 2020 na spletni strani:</w:t>
      </w:r>
      <w:r w:rsidR="007928B8" w:rsidRPr="00DA4C2A">
        <w:t xml:space="preserve"> </w:t>
      </w:r>
      <w:hyperlink r:id="rId25" w:history="1">
        <w:r w:rsidR="004C5D80" w:rsidRPr="00DA4C2A">
          <w:rPr>
            <w:rStyle w:val="Hyperlink"/>
            <w:color w:val="auto"/>
            <w:u w:val="none"/>
          </w:rPr>
          <w:t>https://read.oecd-ilibrary.org/view/?ref=135_135415-6bardplc5q&amp;title=Job-retention-schemes-during-the-COVID-19-lockdown-and-beyond</w:t>
        </w:r>
      </w:hyperlink>
    </w:p>
    <w:p w14:paraId="45BB1969" w14:textId="0AB36E59" w:rsidR="001C6D1F" w:rsidRPr="00DA4C2A" w:rsidRDefault="000F4C62" w:rsidP="00DA4C2A">
      <w:pPr>
        <w:pStyle w:val="LiteraturaUMAR"/>
        <w:rPr>
          <w:rStyle w:val="Hyperlink"/>
          <w:color w:val="auto"/>
          <w:u w:val="none"/>
        </w:rPr>
      </w:pPr>
      <w:r w:rsidRPr="00DA4C2A">
        <w:rPr>
          <w:b/>
          <w:bCs/>
        </w:rPr>
        <w:t>SURS</w:t>
      </w:r>
      <w:r w:rsidRPr="00DA4C2A">
        <w:t xml:space="preserve"> (2020). Aktivno in neaktivno prebivalstvo, Slovenija, 2. četrtletje 2020. Dosegljivo na spletni strani: </w:t>
      </w:r>
      <w:hyperlink r:id="rId26" w:history="1">
        <w:r w:rsidR="001C6D1F" w:rsidRPr="00DA4C2A">
          <w:rPr>
            <w:rStyle w:val="Hyperlink"/>
            <w:color w:val="auto"/>
            <w:u w:val="none"/>
          </w:rPr>
          <w:t>https://www.stat.si/StatWeb/news/Index/8975</w:t>
        </w:r>
      </w:hyperlink>
    </w:p>
    <w:p w14:paraId="72DA19D1" w14:textId="38C70BC5" w:rsidR="00474806" w:rsidRPr="00DA4C2A" w:rsidRDefault="00474806" w:rsidP="00DA4C2A">
      <w:pPr>
        <w:pStyle w:val="LiteraturaUMAR"/>
      </w:pPr>
      <w:r w:rsidRPr="00DA4C2A">
        <w:rPr>
          <w:b/>
          <w:bCs/>
        </w:rPr>
        <w:t>Zakon o interventnih ukrepih na področju plač in prispevkov</w:t>
      </w:r>
      <w:r w:rsidRPr="00DA4C2A">
        <w:t xml:space="preserve"> (Uradni list RS, št. </w:t>
      </w:r>
      <w:hyperlink r:id="rId27" w:tgtFrame="_blank" w:tooltip="Zakon o interventnih ukrepih na področju plač in prispevkov (ZIUPPP)" w:history="1">
        <w:r w:rsidRPr="00DA4C2A">
          <w:rPr>
            <w:rStyle w:val="Hyperlink"/>
            <w:color w:val="auto"/>
            <w:u w:val="none"/>
          </w:rPr>
          <w:t>36/20</w:t>
        </w:r>
      </w:hyperlink>
      <w:r w:rsidRPr="00DA4C2A">
        <w:t xml:space="preserve">, </w:t>
      </w:r>
      <w:hyperlink r:id="rId28" w:tgtFrame="_blank" w:tooltip="Zakon o interventnih ukrepih za zajezitev epidemije COVID-19 in omilitev njenih posledic za državljane in gospodarstvo" w:history="1">
        <w:r w:rsidRPr="00DA4C2A">
          <w:rPr>
            <w:rStyle w:val="Hyperlink"/>
            <w:color w:val="auto"/>
            <w:u w:val="none"/>
          </w:rPr>
          <w:t>49/20</w:t>
        </w:r>
      </w:hyperlink>
      <w:r w:rsidRPr="00DA4C2A">
        <w:t xml:space="preserve"> – ZIUZEOP, </w:t>
      </w:r>
      <w:hyperlink r:id="rId29" w:tgtFrame="_blank" w:tooltip="Zakon o spremembah in dopolnitvah Zakona o interventnih ukrepih za zajezitev epidemije COVID-19 in omilitev njenih posledic za državljane in gospodarstvo" w:history="1">
        <w:r w:rsidRPr="00DA4C2A">
          <w:rPr>
            <w:rStyle w:val="Hyperlink"/>
            <w:color w:val="auto"/>
            <w:u w:val="none"/>
          </w:rPr>
          <w:t>61/20</w:t>
        </w:r>
      </w:hyperlink>
      <w:r w:rsidRPr="00DA4C2A">
        <w:t xml:space="preserve"> – ZIUZEOP-A in </w:t>
      </w:r>
      <w:hyperlink r:id="rId30" w:tgtFrame="_blank" w:tooltip="Zakon o interventnih ukrepih za omilitev in odpravo posledic epidemije COVID-19" w:history="1">
        <w:r w:rsidRPr="00DA4C2A">
          <w:rPr>
            <w:rStyle w:val="Hyperlink"/>
            <w:color w:val="auto"/>
            <w:u w:val="none"/>
          </w:rPr>
          <w:t>80/20</w:t>
        </w:r>
      </w:hyperlink>
      <w:r w:rsidRPr="00DA4C2A">
        <w:t xml:space="preserve"> – ZIUOOPE) </w:t>
      </w:r>
    </w:p>
    <w:p w14:paraId="228B2D56" w14:textId="789D4D47" w:rsidR="00B66780" w:rsidRPr="00DA4C2A" w:rsidRDefault="00474806" w:rsidP="00DA4C2A">
      <w:pPr>
        <w:pStyle w:val="LiteraturaUMAR"/>
      </w:pPr>
      <w:r w:rsidRPr="00DA4C2A">
        <w:rPr>
          <w:b/>
          <w:bCs/>
        </w:rPr>
        <w:t>Zakon o interventnih ukrepih za zajezitev epidemije COVID-19 in omilitev njenih posledic za državljane in gospodarstvo</w:t>
      </w:r>
      <w:r w:rsidRPr="00DA4C2A">
        <w:t xml:space="preserve"> (Uradni list RS, št. </w:t>
      </w:r>
      <w:hyperlink r:id="rId31" w:tgtFrame="_blank" w:tooltip="Zakon o interventnih ukrepih za zajezitev epidemije COVID-19 in omilitev njenih posledic za državljane in gospodarstvo (ZIUZEOP)" w:history="1">
        <w:r w:rsidRPr="00DA4C2A">
          <w:t>49/20</w:t>
        </w:r>
      </w:hyperlink>
      <w:r w:rsidRPr="00DA4C2A">
        <w:t xml:space="preserve">, </w:t>
      </w:r>
      <w:hyperlink r:id="rId32" w:tgtFrame="_blank" w:tooltip="Zakon o spremembah in dopolnitvah Zakona o interventnih ukrepih za zajezitev epidemije COVID-19 in omilitev njenih posledic za državljane in gospodarstvo" w:history="1">
        <w:r w:rsidRPr="00DA4C2A">
          <w:t>61/20</w:t>
        </w:r>
      </w:hyperlink>
      <w:r w:rsidRPr="00DA4C2A">
        <w:t xml:space="preserve">, </w:t>
      </w:r>
      <w:hyperlink r:id="rId33" w:tgtFrame="_blank" w:tooltip="Zakon o začasnih ukrepih za omilitev in odpravo posledic COVID-19" w:history="1">
        <w:r w:rsidRPr="00DA4C2A">
          <w:t>152/20</w:t>
        </w:r>
      </w:hyperlink>
      <w:r w:rsidRPr="00DA4C2A">
        <w:t xml:space="preserve"> – ZZUOOP in </w:t>
      </w:r>
      <w:hyperlink r:id="rId34" w:tgtFrame="_blank" w:tooltip="Zakon o interventnih ukrepih za omilitev posledic drugega vala epidemije COVID-19" w:history="1">
        <w:r w:rsidRPr="00DA4C2A">
          <w:t>175/20</w:t>
        </w:r>
      </w:hyperlink>
      <w:r w:rsidRPr="00DA4C2A">
        <w:t xml:space="preserve"> – ZIUOPDVE)</w:t>
      </w:r>
    </w:p>
    <w:p w14:paraId="45AA8C83" w14:textId="5D67E2EB" w:rsidR="00474806" w:rsidRPr="00DA4C2A" w:rsidRDefault="00474806" w:rsidP="00DA4C2A">
      <w:pPr>
        <w:pStyle w:val="LiteraturaUMAR"/>
      </w:pPr>
      <w:r w:rsidRPr="00DA4C2A">
        <w:rPr>
          <w:b/>
          <w:bCs/>
        </w:rPr>
        <w:t>Zakon o interventnih ukrepih za omilitev in odpravo posledic epidemije COVID-19</w:t>
      </w:r>
      <w:r w:rsidRPr="00DA4C2A">
        <w:t xml:space="preserve"> (Uradni list RS, št. </w:t>
      </w:r>
      <w:hyperlink r:id="rId35" w:tgtFrame="_blank" w:tooltip="Zakon o interventnih ukrepih za omilitev in odpravo posledic epidemije COVID-19 (ZIUOOPE)" w:history="1">
        <w:r w:rsidRPr="00DA4C2A">
          <w:t>80/20</w:t>
        </w:r>
      </w:hyperlink>
      <w:r w:rsidRPr="00DA4C2A">
        <w:t xml:space="preserve">, </w:t>
      </w:r>
      <w:hyperlink r:id="rId36" w:tgtFrame="_blank" w:tooltip="Zakon o začasnih ukrepih za omilitev in odpravo posledic COVID-19" w:history="1">
        <w:r w:rsidRPr="00DA4C2A">
          <w:t>152/20</w:t>
        </w:r>
      </w:hyperlink>
      <w:r w:rsidRPr="00DA4C2A">
        <w:t xml:space="preserve"> – ZZUOOP in </w:t>
      </w:r>
      <w:hyperlink r:id="rId37" w:tgtFrame="_blank" w:tooltip="Zakon o interventnih ukrepih za omilitev posledic drugega vala epidemije COVID-19" w:history="1">
        <w:r w:rsidRPr="00DA4C2A">
          <w:t>175/20</w:t>
        </w:r>
      </w:hyperlink>
      <w:r w:rsidRPr="00DA4C2A">
        <w:t xml:space="preserve"> – ZIUOPDVE)</w:t>
      </w:r>
    </w:p>
    <w:p w14:paraId="3C33DF7C" w14:textId="0F4B08FF" w:rsidR="00474806" w:rsidRPr="00DA4C2A" w:rsidRDefault="00474806" w:rsidP="00DA4C2A">
      <w:pPr>
        <w:pStyle w:val="LiteraturaUMAR"/>
      </w:pPr>
      <w:r w:rsidRPr="00DA4C2A">
        <w:rPr>
          <w:b/>
          <w:bCs/>
        </w:rPr>
        <w:t>Zakon o interventnih ukrepih za prip</w:t>
      </w:r>
      <w:r w:rsidR="004E6D24" w:rsidRPr="00DA4C2A">
        <w:rPr>
          <w:b/>
          <w:bCs/>
        </w:rPr>
        <w:t>r</w:t>
      </w:r>
      <w:r w:rsidRPr="00DA4C2A">
        <w:rPr>
          <w:b/>
          <w:bCs/>
        </w:rPr>
        <w:t>avo na drugi val COVID-19</w:t>
      </w:r>
      <w:r w:rsidRPr="00DA4C2A">
        <w:t xml:space="preserve"> </w:t>
      </w:r>
      <w:r w:rsidR="00DA4C2A">
        <w:t>(</w:t>
      </w:r>
      <w:r w:rsidR="003E6DD4" w:rsidRPr="00DA4C2A">
        <w:t>U</w:t>
      </w:r>
      <w:r w:rsidRPr="00DA4C2A">
        <w:t xml:space="preserve">radni </w:t>
      </w:r>
      <w:r w:rsidR="004E6D24" w:rsidRPr="00DA4C2A">
        <w:t xml:space="preserve">list </w:t>
      </w:r>
      <w:r w:rsidRPr="00DA4C2A">
        <w:t>št.98/2020</w:t>
      </w:r>
      <w:r w:rsidR="00DA4C2A">
        <w:t>)</w:t>
      </w:r>
    </w:p>
    <w:p w14:paraId="75793B51" w14:textId="59BE9A02" w:rsidR="00474806" w:rsidRPr="003E6DD4" w:rsidRDefault="00474806" w:rsidP="00474806">
      <w:pPr>
        <w:pStyle w:val="LiteraturaUMAR"/>
        <w:numPr>
          <w:ilvl w:val="0"/>
          <w:numId w:val="0"/>
        </w:numPr>
        <w:rPr>
          <w:rStyle w:val="Hyperlink"/>
          <w:rFonts w:ascii="ArialMT" w:eastAsia="Times New Roman" w:hAnsi="ArialMT" w:cs="ArialMT"/>
          <w:szCs w:val="20"/>
          <w:lang w:eastAsia="sl-SI"/>
        </w:rPr>
      </w:pPr>
    </w:p>
    <w:bookmarkEnd w:id="0"/>
    <w:bookmarkEnd w:id="1"/>
    <w:bookmarkEnd w:id="2"/>
    <w:p w14:paraId="1DD1B642" w14:textId="77777777" w:rsidR="00AA6CE9" w:rsidRDefault="00AA6CE9" w:rsidP="00AF2E43">
      <w:pPr>
        <w:pStyle w:val="BesediloUMAR"/>
      </w:pPr>
    </w:p>
    <w:p w14:paraId="7714E887" w14:textId="77777777" w:rsidR="00DA4C2A" w:rsidRDefault="00DA4C2A" w:rsidP="00E91960">
      <w:pPr>
        <w:pStyle w:val="BesediloUMAR"/>
        <w:rPr>
          <w:lang w:val="de-DE"/>
        </w:rPr>
        <w:sectPr w:rsidR="00DA4C2A" w:rsidSect="00DA3486">
          <w:headerReference w:type="default" r:id="rId38"/>
          <w:pgSz w:w="11906" w:h="16838"/>
          <w:pgMar w:top="1701" w:right="1418" w:bottom="1418" w:left="1418" w:header="567" w:footer="1134" w:gutter="0"/>
          <w:pgNumType w:start="1"/>
          <w:cols w:space="708"/>
          <w:docGrid w:linePitch="360"/>
        </w:sectPr>
      </w:pPr>
    </w:p>
    <w:p w14:paraId="7B581344" w14:textId="52063420" w:rsidR="00433EC8" w:rsidRPr="00F20BAD" w:rsidRDefault="00DA4C2A" w:rsidP="00E91960">
      <w:pPr>
        <w:pStyle w:val="BesediloUMAR"/>
        <w:rPr>
          <w:lang w:val="de-DE"/>
        </w:rPr>
      </w:pPr>
      <w:r>
        <w:rPr>
          <w:noProof/>
          <w:lang w:eastAsia="sl-SI"/>
        </w:rPr>
        <w:lastRenderedPageBreak/>
        <w:drawing>
          <wp:inline distT="0" distB="0" distL="0" distR="0" wp14:anchorId="530A7E26" wp14:editId="342600DC">
            <wp:extent cx="5683580" cy="8039100"/>
            <wp:effectExtent l="0" t="0" r="0" b="0"/>
            <wp:docPr id="1" name="Picture 1" descr="Infografika s priporočili za ravnanje glede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fika s priporočili za ravnanje glede Covid-19"/>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688814" cy="8046504"/>
                    </a:xfrm>
                    <a:prstGeom prst="rect">
                      <a:avLst/>
                    </a:prstGeom>
                  </pic:spPr>
                </pic:pic>
              </a:graphicData>
            </a:graphic>
          </wp:inline>
        </w:drawing>
      </w:r>
    </w:p>
    <w:sectPr w:rsidR="00433EC8" w:rsidRPr="00F20BAD" w:rsidSect="00DA3486">
      <w:headerReference w:type="default" r:id="rId40"/>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46D45" w14:textId="77777777" w:rsidR="007549C5" w:rsidRDefault="007549C5" w:rsidP="009E1648">
      <w:r>
        <w:separator/>
      </w:r>
    </w:p>
    <w:p w14:paraId="6D20C914" w14:textId="77777777" w:rsidR="007549C5" w:rsidRDefault="007549C5" w:rsidP="009E1648"/>
    <w:p w14:paraId="1DCEFC61" w14:textId="77777777" w:rsidR="007549C5" w:rsidRDefault="007549C5" w:rsidP="009E1648"/>
    <w:p w14:paraId="28B4CF4F" w14:textId="77777777" w:rsidR="007549C5" w:rsidRDefault="007549C5" w:rsidP="009E1648"/>
    <w:p w14:paraId="3B81DAC6" w14:textId="77777777" w:rsidR="007549C5" w:rsidRDefault="007549C5" w:rsidP="009E1648"/>
    <w:p w14:paraId="7FB2A5EF" w14:textId="77777777" w:rsidR="007549C5" w:rsidRDefault="007549C5" w:rsidP="009E1648"/>
    <w:p w14:paraId="0394B106" w14:textId="77777777" w:rsidR="007549C5" w:rsidRDefault="007549C5" w:rsidP="009E1648"/>
    <w:p w14:paraId="7A57D592" w14:textId="77777777" w:rsidR="007549C5" w:rsidRDefault="007549C5" w:rsidP="009E1648"/>
    <w:p w14:paraId="16A92A31" w14:textId="77777777" w:rsidR="007549C5" w:rsidRDefault="007549C5"/>
    <w:p w14:paraId="72C45FDB" w14:textId="77777777" w:rsidR="007549C5" w:rsidRDefault="007549C5"/>
    <w:p w14:paraId="729E4E64" w14:textId="77777777" w:rsidR="007549C5" w:rsidRDefault="007549C5" w:rsidP="00A540FA"/>
    <w:p w14:paraId="3E3239A8" w14:textId="77777777" w:rsidR="007549C5" w:rsidRDefault="007549C5" w:rsidP="00A540FA"/>
    <w:p w14:paraId="27DAA817" w14:textId="77777777" w:rsidR="007549C5" w:rsidRDefault="007549C5" w:rsidP="00A540FA"/>
    <w:p w14:paraId="0A6F4DD4" w14:textId="77777777" w:rsidR="007549C5" w:rsidRDefault="007549C5" w:rsidP="00A540FA"/>
    <w:p w14:paraId="6B097ED4" w14:textId="77777777" w:rsidR="007549C5" w:rsidRDefault="007549C5" w:rsidP="00A540FA"/>
    <w:p w14:paraId="6653696C" w14:textId="77777777" w:rsidR="007549C5" w:rsidRDefault="007549C5"/>
  </w:endnote>
  <w:endnote w:type="continuationSeparator" w:id="0">
    <w:p w14:paraId="0BF0A728" w14:textId="77777777" w:rsidR="007549C5" w:rsidRDefault="007549C5" w:rsidP="009E1648">
      <w:r>
        <w:continuationSeparator/>
      </w:r>
    </w:p>
    <w:p w14:paraId="2A49683F" w14:textId="77777777" w:rsidR="007549C5" w:rsidRDefault="007549C5" w:rsidP="009E1648"/>
    <w:p w14:paraId="5D311400" w14:textId="77777777" w:rsidR="007549C5" w:rsidRDefault="007549C5" w:rsidP="009E1648"/>
    <w:p w14:paraId="3ED9190B" w14:textId="77777777" w:rsidR="007549C5" w:rsidRDefault="007549C5" w:rsidP="009E1648"/>
    <w:p w14:paraId="29A29B0E" w14:textId="77777777" w:rsidR="007549C5" w:rsidRDefault="007549C5" w:rsidP="009E1648"/>
    <w:p w14:paraId="5E233CAE" w14:textId="77777777" w:rsidR="007549C5" w:rsidRDefault="007549C5" w:rsidP="009E1648"/>
    <w:p w14:paraId="08DBBBD3" w14:textId="77777777" w:rsidR="007549C5" w:rsidRDefault="007549C5" w:rsidP="009E1648"/>
    <w:p w14:paraId="70C1549B" w14:textId="77777777" w:rsidR="007549C5" w:rsidRDefault="007549C5" w:rsidP="009E1648"/>
    <w:p w14:paraId="43D7BF09" w14:textId="77777777" w:rsidR="007549C5" w:rsidRDefault="007549C5"/>
    <w:p w14:paraId="46C89882" w14:textId="77777777" w:rsidR="007549C5" w:rsidRDefault="007549C5"/>
    <w:p w14:paraId="188F7DB5" w14:textId="77777777" w:rsidR="007549C5" w:rsidRDefault="007549C5" w:rsidP="00A540FA"/>
    <w:p w14:paraId="53D6515C" w14:textId="77777777" w:rsidR="007549C5" w:rsidRDefault="007549C5" w:rsidP="00A540FA"/>
    <w:p w14:paraId="5FFC10A2" w14:textId="77777777" w:rsidR="007549C5" w:rsidRDefault="007549C5" w:rsidP="00A540FA"/>
    <w:p w14:paraId="64170B5D" w14:textId="77777777" w:rsidR="007549C5" w:rsidRDefault="007549C5" w:rsidP="00A540FA"/>
    <w:p w14:paraId="631BD9EE" w14:textId="77777777" w:rsidR="007549C5" w:rsidRDefault="007549C5" w:rsidP="00A540FA"/>
    <w:p w14:paraId="3E8475EC" w14:textId="77777777" w:rsidR="007549C5" w:rsidRDefault="007549C5"/>
  </w:endnote>
  <w:endnote w:type="continuationNotice" w:id="1">
    <w:p w14:paraId="50318590" w14:textId="77777777" w:rsidR="007549C5" w:rsidRDefault="00754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7" w:usb1="08070000" w:usb2="00000010" w:usb3="00000000" w:csb0="00020003"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A416" w14:textId="77777777" w:rsidR="00C21281" w:rsidRDefault="00C21281"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9939" w14:textId="77777777" w:rsidR="007549C5" w:rsidRPr="009B56EE" w:rsidRDefault="007549C5" w:rsidP="009B56EE">
      <w:pPr>
        <w:pStyle w:val="BesediloUMAR"/>
      </w:pPr>
      <w:r w:rsidRPr="009B56EE">
        <w:separator/>
      </w:r>
    </w:p>
  </w:footnote>
  <w:footnote w:type="continuationSeparator" w:id="0">
    <w:p w14:paraId="54028705" w14:textId="77777777" w:rsidR="007549C5" w:rsidRDefault="007549C5">
      <w:r>
        <w:separator/>
      </w:r>
    </w:p>
  </w:footnote>
  <w:footnote w:type="continuationNotice" w:id="1">
    <w:p w14:paraId="0042B4E8" w14:textId="77777777" w:rsidR="007549C5" w:rsidRDefault="007549C5">
      <w:pPr>
        <w:spacing w:line="240" w:lineRule="auto"/>
      </w:pPr>
    </w:p>
  </w:footnote>
  <w:footnote w:id="2">
    <w:p w14:paraId="1CB317CE" w14:textId="41449058" w:rsidR="00C21281" w:rsidRDefault="00C21281" w:rsidP="00F71335">
      <w:pPr>
        <w:pStyle w:val="FootnoteText"/>
      </w:pPr>
      <w:r>
        <w:rPr>
          <w:rStyle w:val="FootnoteReference"/>
        </w:rPr>
        <w:footnoteRef/>
      </w:r>
      <w:r>
        <w:t xml:space="preserve"> Število delovno aktivnih se je najbolj zmanjšalo v Španiji, ki je zabeležila tudi največji upad gospodarske aktivnosti in ima enega največjih deležev začasnih zaposlitev. </w:t>
      </w:r>
    </w:p>
  </w:footnote>
  <w:footnote w:id="3">
    <w:p w14:paraId="52C8A967" w14:textId="2D3C56F2" w:rsidR="00C21281" w:rsidRDefault="00C21281" w:rsidP="00F71335">
      <w:pPr>
        <w:pStyle w:val="FootnoteText"/>
      </w:pPr>
      <w:r>
        <w:rPr>
          <w:rStyle w:val="FootnoteReference"/>
        </w:rPr>
        <w:footnoteRef/>
      </w:r>
      <w:r>
        <w:t xml:space="preserve"> Aprila 2020 je bilo vključenih 22,4 % zaposlenih, maja pa 19 %.</w:t>
      </w:r>
    </w:p>
  </w:footnote>
  <w:footnote w:id="4">
    <w:p w14:paraId="0036D724" w14:textId="036F96AD" w:rsidR="00C21281" w:rsidRDefault="00C21281" w:rsidP="00F71335">
      <w:pPr>
        <w:pStyle w:val="FootnoteText"/>
      </w:pPr>
      <w:r>
        <w:rPr>
          <w:rStyle w:val="FootnoteReference"/>
        </w:rPr>
        <w:footnoteRef/>
      </w:r>
      <w:r>
        <w:t xml:space="preserve"> Po podatkih OECD je bila spomladi 2020 vključena približno tretjina zaposlenih, med </w:t>
      </w:r>
      <w:r w:rsidR="005558FD">
        <w:t xml:space="preserve">prejšnjo </w:t>
      </w:r>
      <w:r>
        <w:t>krizo leta 200</w:t>
      </w:r>
      <w:r w:rsidR="005558FD">
        <w:t>9</w:t>
      </w:r>
      <w:r>
        <w:t xml:space="preserve"> pa zgolj 1 %.</w:t>
      </w:r>
    </w:p>
  </w:footnote>
  <w:footnote w:id="5">
    <w:p w14:paraId="5B056553" w14:textId="10D8C5A0" w:rsidR="00C21281" w:rsidRPr="003E6DD4" w:rsidRDefault="00C21281" w:rsidP="00F71335">
      <w:pPr>
        <w:pStyle w:val="FootnoteText"/>
        <w:rPr>
          <w:szCs w:val="16"/>
        </w:rPr>
      </w:pPr>
      <w:r>
        <w:rPr>
          <w:rStyle w:val="FootnoteReference"/>
        </w:rPr>
        <w:footnoteRef/>
      </w:r>
      <w:r>
        <w:t xml:space="preserve"> </w:t>
      </w:r>
      <w:r w:rsidRPr="003E6DD4">
        <w:rPr>
          <w:szCs w:val="16"/>
        </w:rPr>
        <w:t>To se je pokazalo v zmanjšanju deleža začasnih zaposlitev v skupni zaposlenosti v vseh državah. Najbolj se je delež zmanjšal v Španiji, kjer so začasne zaposlitve tudi najbolj razširjene, in so zaradi epidemije sprejemali stroge omejitvene ukrepe, ki so pripeljale tudi do največjega zmanjšanja gospodarske aktivnosti. V povprečju EU je delež začasnih zaposlitev v drugem četrtletju 2020 znašal 12,9 %, kar je za 3. o.</w:t>
      </w:r>
      <w:r w:rsidR="00132824" w:rsidRPr="003E6DD4">
        <w:rPr>
          <w:szCs w:val="16"/>
        </w:rPr>
        <w:t xml:space="preserve"> </w:t>
      </w:r>
      <w:r w:rsidRPr="003E6DD4">
        <w:rPr>
          <w:szCs w:val="16"/>
        </w:rPr>
        <w:t xml:space="preserve">t. manj kot v enakem obdobju 2019, v Sloveniji pa je znašal 9,5 %, kar je za 3,7 o. t. manj kot v </w:t>
      </w:r>
      <w:r w:rsidR="00070891" w:rsidRPr="003E6DD4">
        <w:rPr>
          <w:szCs w:val="16"/>
        </w:rPr>
        <w:t>enakem</w:t>
      </w:r>
      <w:r w:rsidRPr="003E6DD4">
        <w:rPr>
          <w:szCs w:val="16"/>
        </w:rPr>
        <w:t xml:space="preserve"> obdobju 2019.</w:t>
      </w:r>
    </w:p>
  </w:footnote>
  <w:footnote w:id="6">
    <w:p w14:paraId="710DF52D" w14:textId="4CD6B909" w:rsidR="00C21281" w:rsidRPr="00BB79F9" w:rsidRDefault="00C21281" w:rsidP="006C3FDC">
      <w:pPr>
        <w:spacing w:after="0" w:line="240" w:lineRule="auto"/>
        <w:jc w:val="both"/>
        <w:rPr>
          <w:sz w:val="16"/>
          <w:szCs w:val="16"/>
        </w:rPr>
      </w:pPr>
      <w:r w:rsidRPr="00BB79F9">
        <w:rPr>
          <w:rStyle w:val="FootnoteReference"/>
          <w:sz w:val="16"/>
          <w:szCs w:val="16"/>
        </w:rPr>
        <w:footnoteRef/>
      </w:r>
      <w:r w:rsidRPr="00BB79F9">
        <w:rPr>
          <w:sz w:val="16"/>
          <w:szCs w:val="16"/>
        </w:rPr>
        <w:t xml:space="preserve"> </w:t>
      </w:r>
      <w:r w:rsidRPr="00BB79F9">
        <w:rPr>
          <w:rStyle w:val="Emphasis"/>
          <w:i w:val="0"/>
          <w:iCs w:val="0"/>
          <w:sz w:val="16"/>
          <w:szCs w:val="16"/>
        </w:rPr>
        <w:t xml:space="preserve">Po podatkih Eurostat (vir: anketa o delovni sili) se je število zaposlenih na čakanju na delo v EU povečalo z 2,4 mio oseb v drugem četrtletju </w:t>
      </w:r>
      <w:r w:rsidR="003A7649">
        <w:rPr>
          <w:rStyle w:val="Emphasis"/>
          <w:i w:val="0"/>
          <w:iCs w:val="0"/>
          <w:sz w:val="16"/>
          <w:szCs w:val="16"/>
        </w:rPr>
        <w:t>2019</w:t>
      </w:r>
      <w:r w:rsidRPr="00BB79F9">
        <w:rPr>
          <w:rStyle w:val="Emphasis"/>
          <w:i w:val="0"/>
          <w:iCs w:val="0"/>
          <w:sz w:val="16"/>
          <w:szCs w:val="16"/>
        </w:rPr>
        <w:t xml:space="preserve"> na19,2 mio v drugem četrtletju </w:t>
      </w:r>
      <w:r w:rsidR="003A7649">
        <w:rPr>
          <w:rStyle w:val="Emphasis"/>
          <w:i w:val="0"/>
          <w:iCs w:val="0"/>
          <w:sz w:val="16"/>
          <w:szCs w:val="16"/>
        </w:rPr>
        <w:t>2020</w:t>
      </w:r>
      <w:r w:rsidRPr="00BB79F9">
        <w:rPr>
          <w:rStyle w:val="Emphasis"/>
          <w:i w:val="0"/>
          <w:iCs w:val="0"/>
          <w:sz w:val="16"/>
          <w:szCs w:val="16"/>
        </w:rPr>
        <w:t xml:space="preserve">. </w:t>
      </w:r>
    </w:p>
  </w:footnote>
  <w:footnote w:id="7">
    <w:p w14:paraId="6D4BFF5D" w14:textId="3610F28E" w:rsidR="00C21281" w:rsidRDefault="00C21281" w:rsidP="00F71335">
      <w:pPr>
        <w:pStyle w:val="FootnoteText"/>
      </w:pPr>
      <w:r w:rsidRPr="00BB79F9">
        <w:rPr>
          <w:rStyle w:val="FootnoteReference"/>
          <w:sz w:val="16"/>
          <w:szCs w:val="16"/>
        </w:rPr>
        <w:footnoteRef/>
      </w:r>
      <w:r w:rsidRPr="00BB79F9">
        <w:rPr>
          <w:szCs w:val="16"/>
        </w:rPr>
        <w:t xml:space="preserve"> V povprečju EU se je število dejansko opravljenih delovnih ur v </w:t>
      </w:r>
      <w:r w:rsidR="007B0ED6">
        <w:rPr>
          <w:szCs w:val="16"/>
        </w:rPr>
        <w:t xml:space="preserve">glavni </w:t>
      </w:r>
      <w:r w:rsidRPr="00BB79F9">
        <w:rPr>
          <w:szCs w:val="16"/>
        </w:rPr>
        <w:t>zaposlitvi pri ženskah zmanjšalo za 15,4 % ( v Sloveniji 15,2 %), pri moških pa za 14,5 (pri nas za 13,6 %).</w:t>
      </w:r>
    </w:p>
  </w:footnote>
  <w:footnote w:id="8">
    <w:p w14:paraId="0254C1B5" w14:textId="7EFB539C" w:rsidR="00C21281" w:rsidRPr="00BB79F9" w:rsidRDefault="00C21281" w:rsidP="00F71335">
      <w:pPr>
        <w:pStyle w:val="FootnoteText"/>
        <w:rPr>
          <w:szCs w:val="16"/>
        </w:rPr>
      </w:pPr>
      <w:r>
        <w:rPr>
          <w:rStyle w:val="FootnoteReference"/>
        </w:rPr>
        <w:footnoteRef/>
      </w:r>
      <w:r>
        <w:t xml:space="preserve"> </w:t>
      </w:r>
      <w:r w:rsidRPr="00BB79F9">
        <w:rPr>
          <w:szCs w:val="16"/>
        </w:rPr>
        <w:t>Razmerje med številom delovno aktivnih in število</w:t>
      </w:r>
      <w:r w:rsidR="00F71335" w:rsidRPr="00BB79F9">
        <w:rPr>
          <w:szCs w:val="16"/>
        </w:rPr>
        <w:t xml:space="preserve">m </w:t>
      </w:r>
      <w:r w:rsidRPr="00BB79F9">
        <w:rPr>
          <w:szCs w:val="16"/>
        </w:rPr>
        <w:t xml:space="preserve"> prebivalstva v določeni starostni skupini. </w:t>
      </w:r>
    </w:p>
  </w:footnote>
  <w:footnote w:id="9">
    <w:p w14:paraId="41C1B892" w14:textId="1921A8A8" w:rsidR="00C21281" w:rsidRPr="00BB79F9" w:rsidRDefault="00C21281" w:rsidP="00F71335">
      <w:pPr>
        <w:pStyle w:val="FootnoteText"/>
        <w:rPr>
          <w:szCs w:val="16"/>
        </w:rPr>
      </w:pPr>
      <w:r w:rsidRPr="00BB79F9">
        <w:rPr>
          <w:rStyle w:val="FootnoteReference"/>
          <w:sz w:val="16"/>
          <w:szCs w:val="16"/>
        </w:rPr>
        <w:footnoteRef/>
      </w:r>
      <w:r w:rsidRPr="00BB79F9">
        <w:rPr>
          <w:szCs w:val="16"/>
        </w:rPr>
        <w:t xml:space="preserve"> Zmanjšanje obsega študentskega dela je po naši  oceni k znižanju stopnje delovne aktivnosti mladih za 10,5 o. t. prispevalo 6,7 o. 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right w:w="0" w:type="dxa"/>
      </w:tblCellMar>
      <w:tblLook w:val="04A0" w:firstRow="1" w:lastRow="0" w:firstColumn="1" w:lastColumn="0" w:noHBand="0" w:noVBand="1"/>
    </w:tblPr>
    <w:tblGrid>
      <w:gridCol w:w="8276"/>
      <w:gridCol w:w="796"/>
    </w:tblGrid>
    <w:tr w:rsidR="00C21281" w:rsidRPr="00A540FA" w14:paraId="09F9FEFA" w14:textId="77777777" w:rsidTr="00287C4E">
      <w:trPr>
        <w:trHeight w:val="552"/>
      </w:trPr>
      <w:tc>
        <w:tcPr>
          <w:tcW w:w="8276" w:type="dxa"/>
        </w:tcPr>
        <w:p w14:paraId="0BEBF2FA" w14:textId="3F6EF6D7" w:rsidR="00C21281" w:rsidRPr="00F43CB0" w:rsidRDefault="00C21281" w:rsidP="004016AB">
          <w:pPr>
            <w:pStyle w:val="Header"/>
            <w:tabs>
              <w:tab w:val="clear" w:pos="4536"/>
              <w:tab w:val="clear" w:pos="9072"/>
              <w:tab w:val="right" w:pos="8276"/>
            </w:tabs>
            <w:spacing w:line="240" w:lineRule="auto"/>
            <w:rPr>
              <w:rFonts w:cstheme="minorHAnsi"/>
              <w:b/>
              <w:sz w:val="16"/>
            </w:rPr>
          </w:pPr>
          <w:r>
            <w:rPr>
              <w:rFonts w:cstheme="minorHAnsi"/>
              <w:b/>
              <w:sz w:val="16"/>
            </w:rPr>
            <w:t xml:space="preserve">UMAR </w:t>
          </w:r>
          <w:r w:rsidRPr="00F43CB0">
            <w:rPr>
              <w:rFonts w:cstheme="minorHAnsi"/>
              <w:noProof/>
              <w:lang w:eastAsia="sl-SI"/>
            </w:rPr>
            <w:drawing>
              <wp:inline distT="0" distB="0" distL="0" distR="0" wp14:anchorId="4F4C6B9C" wp14:editId="41C918D6">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Vpliv epidemije </w:t>
          </w:r>
          <w:r w:rsidR="00D44BA7">
            <w:rPr>
              <w:rFonts w:cstheme="minorHAnsi"/>
              <w:b/>
              <w:sz w:val="16"/>
            </w:rPr>
            <w:t>c</w:t>
          </w:r>
          <w:r>
            <w:rPr>
              <w:rFonts w:cstheme="minorHAnsi"/>
              <w:b/>
              <w:sz w:val="16"/>
            </w:rPr>
            <w:t>ovid-19 na trg dela v državah EU</w:t>
          </w:r>
          <w:r>
            <w:rPr>
              <w:rFonts w:cstheme="minorHAnsi"/>
              <w:b/>
              <w:sz w:val="16"/>
            </w:rPr>
            <w:tab/>
          </w:r>
        </w:p>
      </w:tc>
      <w:tc>
        <w:tcPr>
          <w:tcW w:w="796" w:type="dxa"/>
        </w:tcPr>
        <w:p w14:paraId="75D510FF" w14:textId="77777777" w:rsidR="00C21281" w:rsidRPr="00B607E3" w:rsidRDefault="00C21281"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sidR="004E6D24">
            <w:rPr>
              <w:rFonts w:cstheme="minorHAnsi"/>
              <w:b/>
              <w:noProof/>
              <w:sz w:val="16"/>
              <w:szCs w:val="16"/>
            </w:rPr>
            <w:t>13</w:t>
          </w:r>
          <w:r w:rsidRPr="00B607E3">
            <w:rPr>
              <w:rFonts w:cstheme="minorHAnsi"/>
              <w:b/>
              <w:sz w:val="16"/>
              <w:szCs w:val="16"/>
            </w:rPr>
            <w:fldChar w:fldCharType="end"/>
          </w:r>
        </w:p>
      </w:tc>
    </w:tr>
  </w:tbl>
  <w:p w14:paraId="54BDF7E7" w14:textId="77777777" w:rsidR="00C21281" w:rsidRDefault="00C21281" w:rsidP="00264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9F41" w14:textId="77777777" w:rsidR="00DA4C2A" w:rsidRDefault="00DA4C2A"/>
  <w:p w14:paraId="40765C07" w14:textId="77777777" w:rsidR="00DA4C2A" w:rsidRDefault="00DA4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3C0CE5"/>
    <w:multiLevelType w:val="hybridMultilevel"/>
    <w:tmpl w:val="25988E16"/>
    <w:lvl w:ilvl="0" w:tplc="F858C8BA">
      <w:start w:val="1"/>
      <w:numFmt w:val="decimal"/>
      <w:lvlText w:val="%1."/>
      <w:lvlJc w:val="left"/>
      <w:pPr>
        <w:ind w:left="720" w:hanging="360"/>
      </w:pPr>
      <w:rPr>
        <w:rFonts w:ascii="ArialMT" w:hAnsi="ArialMT" w:cs="ArialMT"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1D434F"/>
    <w:multiLevelType w:val="hybridMultilevel"/>
    <w:tmpl w:val="569C2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56611F2"/>
    <w:multiLevelType w:val="hybridMultilevel"/>
    <w:tmpl w:val="EA64A504"/>
    <w:lvl w:ilvl="0" w:tplc="8F02ECF4">
      <w:start w:val="1"/>
      <w:numFmt w:val="decimal"/>
      <w:lvlText w:val="%1."/>
      <w:lvlJc w:val="left"/>
      <w:pPr>
        <w:ind w:left="720" w:hanging="360"/>
      </w:pPr>
      <w:rPr>
        <w:rFonts w:ascii="Myriad Pro" w:eastAsiaTheme="minorHAnsi" w:hAnsi="Myriad Pro" w:cstheme="minorBidi" w:hint="default"/>
        <w:color w:val="auto"/>
        <w:sz w:val="2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CB66A94"/>
    <w:multiLevelType w:val="singleLevel"/>
    <w:tmpl w:val="BEAEA458"/>
    <w:lvl w:ilvl="0">
      <w:start w:val="1"/>
      <w:numFmt w:val="decimal"/>
      <w:pStyle w:val="LiteraturaUMAR"/>
      <w:lvlText w:val="%1."/>
      <w:lvlJc w:val="left"/>
      <w:pPr>
        <w:tabs>
          <w:tab w:val="num" w:pos="360"/>
        </w:tabs>
        <w:ind w:left="360" w:hanging="360"/>
      </w:pPr>
      <w:rPr>
        <w:rFonts w:hint="default"/>
      </w:rPr>
    </w:lvl>
  </w:abstractNum>
  <w:abstractNum w:abstractNumId="7" w15:restartNumberingAfterBreak="0">
    <w:nsid w:val="62870E41"/>
    <w:multiLevelType w:val="hybridMultilevel"/>
    <w:tmpl w:val="DC1A64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C51600"/>
    <w:multiLevelType w:val="hybridMultilevel"/>
    <w:tmpl w:val="E1E0F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A5475E9"/>
    <w:multiLevelType w:val="hybridMultilevel"/>
    <w:tmpl w:val="AD74AF06"/>
    <w:lvl w:ilvl="0" w:tplc="272E934E">
      <w:start w:val="3"/>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8AE03BB"/>
    <w:multiLevelType w:val="hybridMultilevel"/>
    <w:tmpl w:val="A894C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AF13DB0"/>
    <w:multiLevelType w:val="hybridMultilevel"/>
    <w:tmpl w:val="184C7326"/>
    <w:lvl w:ilvl="0" w:tplc="3092D034">
      <w:start w:val="3"/>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7"/>
  </w:num>
  <w:num w:numId="6">
    <w:abstractNumId w:val="8"/>
  </w:num>
  <w:num w:numId="7">
    <w:abstractNumId w:val="1"/>
  </w:num>
  <w:num w:numId="8">
    <w:abstractNumId w:val="9"/>
  </w:num>
  <w:num w:numId="9">
    <w:abstractNumId w:val="11"/>
  </w:num>
  <w:num w:numId="10">
    <w:abstractNumId w:val="10"/>
  </w:num>
  <w:num w:numId="11">
    <w:abstractNumId w:val="2"/>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6D"/>
    <w:rsid w:val="000026EC"/>
    <w:rsid w:val="00002CAF"/>
    <w:rsid w:val="000032F1"/>
    <w:rsid w:val="0000364D"/>
    <w:rsid w:val="00003E9D"/>
    <w:rsid w:val="00004DAC"/>
    <w:rsid w:val="00006657"/>
    <w:rsid w:val="00006975"/>
    <w:rsid w:val="00006BC6"/>
    <w:rsid w:val="000071B5"/>
    <w:rsid w:val="00007719"/>
    <w:rsid w:val="000124C5"/>
    <w:rsid w:val="00013848"/>
    <w:rsid w:val="000141E1"/>
    <w:rsid w:val="00014DA7"/>
    <w:rsid w:val="00021509"/>
    <w:rsid w:val="00023A5C"/>
    <w:rsid w:val="00023FFD"/>
    <w:rsid w:val="0002452C"/>
    <w:rsid w:val="00024FA0"/>
    <w:rsid w:val="000267E2"/>
    <w:rsid w:val="00026ACB"/>
    <w:rsid w:val="0003011B"/>
    <w:rsid w:val="00033FF7"/>
    <w:rsid w:val="00035A75"/>
    <w:rsid w:val="00035FBD"/>
    <w:rsid w:val="000365D0"/>
    <w:rsid w:val="0003751E"/>
    <w:rsid w:val="00037DDD"/>
    <w:rsid w:val="0004147D"/>
    <w:rsid w:val="00041BCA"/>
    <w:rsid w:val="00042B8F"/>
    <w:rsid w:val="000438D4"/>
    <w:rsid w:val="00045101"/>
    <w:rsid w:val="000516E1"/>
    <w:rsid w:val="000532DF"/>
    <w:rsid w:val="00054645"/>
    <w:rsid w:val="0005475A"/>
    <w:rsid w:val="000547F0"/>
    <w:rsid w:val="000572B9"/>
    <w:rsid w:val="00057C74"/>
    <w:rsid w:val="00060302"/>
    <w:rsid w:val="00066A45"/>
    <w:rsid w:val="0007025B"/>
    <w:rsid w:val="00070891"/>
    <w:rsid w:val="00070B55"/>
    <w:rsid w:val="00072E0A"/>
    <w:rsid w:val="0007352E"/>
    <w:rsid w:val="0007354C"/>
    <w:rsid w:val="00075678"/>
    <w:rsid w:val="00075D73"/>
    <w:rsid w:val="00076AB3"/>
    <w:rsid w:val="00077993"/>
    <w:rsid w:val="00077ADB"/>
    <w:rsid w:val="00077C63"/>
    <w:rsid w:val="00077E9C"/>
    <w:rsid w:val="0008109A"/>
    <w:rsid w:val="00083E22"/>
    <w:rsid w:val="00084484"/>
    <w:rsid w:val="000914DB"/>
    <w:rsid w:val="000918F3"/>
    <w:rsid w:val="0009247A"/>
    <w:rsid w:val="000929C6"/>
    <w:rsid w:val="00092DA8"/>
    <w:rsid w:val="000936DA"/>
    <w:rsid w:val="000968B4"/>
    <w:rsid w:val="000969D0"/>
    <w:rsid w:val="00096DB6"/>
    <w:rsid w:val="000A1F78"/>
    <w:rsid w:val="000A5140"/>
    <w:rsid w:val="000A528A"/>
    <w:rsid w:val="000A6E55"/>
    <w:rsid w:val="000A78C0"/>
    <w:rsid w:val="000B0C7C"/>
    <w:rsid w:val="000B177F"/>
    <w:rsid w:val="000B1E80"/>
    <w:rsid w:val="000B2CC4"/>
    <w:rsid w:val="000B32F5"/>
    <w:rsid w:val="000B3619"/>
    <w:rsid w:val="000B48FF"/>
    <w:rsid w:val="000B4D30"/>
    <w:rsid w:val="000B75F3"/>
    <w:rsid w:val="000B7BA2"/>
    <w:rsid w:val="000C1C5A"/>
    <w:rsid w:val="000C2CAF"/>
    <w:rsid w:val="000C43BF"/>
    <w:rsid w:val="000C4E62"/>
    <w:rsid w:val="000C5063"/>
    <w:rsid w:val="000C62ED"/>
    <w:rsid w:val="000C6349"/>
    <w:rsid w:val="000C66F6"/>
    <w:rsid w:val="000D0C8F"/>
    <w:rsid w:val="000D1E72"/>
    <w:rsid w:val="000D4CA8"/>
    <w:rsid w:val="000E0B25"/>
    <w:rsid w:val="000E1358"/>
    <w:rsid w:val="000E1E6F"/>
    <w:rsid w:val="000E3BEC"/>
    <w:rsid w:val="000E5294"/>
    <w:rsid w:val="000E70CE"/>
    <w:rsid w:val="000E7B27"/>
    <w:rsid w:val="000E7BCB"/>
    <w:rsid w:val="000F0B06"/>
    <w:rsid w:val="000F23D6"/>
    <w:rsid w:val="000F2B1C"/>
    <w:rsid w:val="000F37C8"/>
    <w:rsid w:val="000F47CA"/>
    <w:rsid w:val="000F4C62"/>
    <w:rsid w:val="000F5F16"/>
    <w:rsid w:val="000F6F5D"/>
    <w:rsid w:val="00100DB9"/>
    <w:rsid w:val="00102756"/>
    <w:rsid w:val="001028F5"/>
    <w:rsid w:val="0010366B"/>
    <w:rsid w:val="0010475F"/>
    <w:rsid w:val="00104DE7"/>
    <w:rsid w:val="0010507E"/>
    <w:rsid w:val="0010578D"/>
    <w:rsid w:val="00105A87"/>
    <w:rsid w:val="00105D95"/>
    <w:rsid w:val="0010668B"/>
    <w:rsid w:val="00106B4D"/>
    <w:rsid w:val="00106BE5"/>
    <w:rsid w:val="00107A3C"/>
    <w:rsid w:val="00107A6B"/>
    <w:rsid w:val="00107A7C"/>
    <w:rsid w:val="00110861"/>
    <w:rsid w:val="00110A55"/>
    <w:rsid w:val="00110C49"/>
    <w:rsid w:val="00110FEB"/>
    <w:rsid w:val="00115002"/>
    <w:rsid w:val="00115051"/>
    <w:rsid w:val="001153EC"/>
    <w:rsid w:val="0011551D"/>
    <w:rsid w:val="001170C5"/>
    <w:rsid w:val="00117115"/>
    <w:rsid w:val="00117342"/>
    <w:rsid w:val="0011783D"/>
    <w:rsid w:val="00121772"/>
    <w:rsid w:val="00122B2C"/>
    <w:rsid w:val="00124C9D"/>
    <w:rsid w:val="00125BDD"/>
    <w:rsid w:val="00127B1E"/>
    <w:rsid w:val="0013049A"/>
    <w:rsid w:val="00130A1A"/>
    <w:rsid w:val="00132824"/>
    <w:rsid w:val="0013312D"/>
    <w:rsid w:val="0013548A"/>
    <w:rsid w:val="00135CF8"/>
    <w:rsid w:val="00137AB5"/>
    <w:rsid w:val="001406F5"/>
    <w:rsid w:val="00140706"/>
    <w:rsid w:val="00141E1A"/>
    <w:rsid w:val="00143E7F"/>
    <w:rsid w:val="001455D8"/>
    <w:rsid w:val="00150E9F"/>
    <w:rsid w:val="0015368F"/>
    <w:rsid w:val="001536B5"/>
    <w:rsid w:val="0015528E"/>
    <w:rsid w:val="00161445"/>
    <w:rsid w:val="00161611"/>
    <w:rsid w:val="0016173F"/>
    <w:rsid w:val="00162561"/>
    <w:rsid w:val="00165810"/>
    <w:rsid w:val="001673B5"/>
    <w:rsid w:val="001673FC"/>
    <w:rsid w:val="001709CB"/>
    <w:rsid w:val="00175219"/>
    <w:rsid w:val="00175D93"/>
    <w:rsid w:val="001764AB"/>
    <w:rsid w:val="001770F0"/>
    <w:rsid w:val="001800CD"/>
    <w:rsid w:val="00180760"/>
    <w:rsid w:val="00180E56"/>
    <w:rsid w:val="00181502"/>
    <w:rsid w:val="00181CCA"/>
    <w:rsid w:val="0018519C"/>
    <w:rsid w:val="001908FD"/>
    <w:rsid w:val="001910C2"/>
    <w:rsid w:val="001917B6"/>
    <w:rsid w:val="00195F97"/>
    <w:rsid w:val="0019720D"/>
    <w:rsid w:val="001A0885"/>
    <w:rsid w:val="001A1629"/>
    <w:rsid w:val="001A1997"/>
    <w:rsid w:val="001B2683"/>
    <w:rsid w:val="001B2F40"/>
    <w:rsid w:val="001B304E"/>
    <w:rsid w:val="001B3D7D"/>
    <w:rsid w:val="001B6398"/>
    <w:rsid w:val="001C0C8B"/>
    <w:rsid w:val="001C20B3"/>
    <w:rsid w:val="001C3A0A"/>
    <w:rsid w:val="001C487D"/>
    <w:rsid w:val="001C4D46"/>
    <w:rsid w:val="001C5AF2"/>
    <w:rsid w:val="001C6D1F"/>
    <w:rsid w:val="001C75A3"/>
    <w:rsid w:val="001D0A6E"/>
    <w:rsid w:val="001D0B2F"/>
    <w:rsid w:val="001D1834"/>
    <w:rsid w:val="001D3A3F"/>
    <w:rsid w:val="001D65E7"/>
    <w:rsid w:val="001D663D"/>
    <w:rsid w:val="001E07FD"/>
    <w:rsid w:val="001E0960"/>
    <w:rsid w:val="001E51D7"/>
    <w:rsid w:val="001E52AA"/>
    <w:rsid w:val="001E7BEE"/>
    <w:rsid w:val="001F0482"/>
    <w:rsid w:val="001F1537"/>
    <w:rsid w:val="001F166C"/>
    <w:rsid w:val="001F1F26"/>
    <w:rsid w:val="001F379C"/>
    <w:rsid w:val="001F60CF"/>
    <w:rsid w:val="001F62CF"/>
    <w:rsid w:val="00203C04"/>
    <w:rsid w:val="00205616"/>
    <w:rsid w:val="002111FC"/>
    <w:rsid w:val="00212697"/>
    <w:rsid w:val="00213117"/>
    <w:rsid w:val="00214084"/>
    <w:rsid w:val="00214A8B"/>
    <w:rsid w:val="00217E32"/>
    <w:rsid w:val="00220A86"/>
    <w:rsid w:val="00220E84"/>
    <w:rsid w:val="002225D3"/>
    <w:rsid w:val="00225170"/>
    <w:rsid w:val="0022533F"/>
    <w:rsid w:val="002257A9"/>
    <w:rsid w:val="0023077F"/>
    <w:rsid w:val="00230DE5"/>
    <w:rsid w:val="00232BBE"/>
    <w:rsid w:val="0023463D"/>
    <w:rsid w:val="00234DFD"/>
    <w:rsid w:val="00235E12"/>
    <w:rsid w:val="00241802"/>
    <w:rsid w:val="00243D25"/>
    <w:rsid w:val="00244E0B"/>
    <w:rsid w:val="00250B99"/>
    <w:rsid w:val="00252660"/>
    <w:rsid w:val="00252F81"/>
    <w:rsid w:val="002531D4"/>
    <w:rsid w:val="00253567"/>
    <w:rsid w:val="002572F0"/>
    <w:rsid w:val="002577FF"/>
    <w:rsid w:val="002628DA"/>
    <w:rsid w:val="00263E3D"/>
    <w:rsid w:val="00264849"/>
    <w:rsid w:val="00265B02"/>
    <w:rsid w:val="00265E7B"/>
    <w:rsid w:val="00266B89"/>
    <w:rsid w:val="00271249"/>
    <w:rsid w:val="00272118"/>
    <w:rsid w:val="00272C68"/>
    <w:rsid w:val="0027407E"/>
    <w:rsid w:val="00274A6B"/>
    <w:rsid w:val="002750B5"/>
    <w:rsid w:val="00275CAC"/>
    <w:rsid w:val="002800D2"/>
    <w:rsid w:val="00280BF0"/>
    <w:rsid w:val="00281355"/>
    <w:rsid w:val="00282A01"/>
    <w:rsid w:val="0028302A"/>
    <w:rsid w:val="00287C4E"/>
    <w:rsid w:val="002901C9"/>
    <w:rsid w:val="00291052"/>
    <w:rsid w:val="00291B55"/>
    <w:rsid w:val="00291BF6"/>
    <w:rsid w:val="0029204B"/>
    <w:rsid w:val="002937BB"/>
    <w:rsid w:val="00295489"/>
    <w:rsid w:val="00296655"/>
    <w:rsid w:val="00296ADF"/>
    <w:rsid w:val="00296B59"/>
    <w:rsid w:val="002A0E59"/>
    <w:rsid w:val="002A1940"/>
    <w:rsid w:val="002A368E"/>
    <w:rsid w:val="002A67B0"/>
    <w:rsid w:val="002A6C97"/>
    <w:rsid w:val="002A6EE1"/>
    <w:rsid w:val="002B06FB"/>
    <w:rsid w:val="002B3773"/>
    <w:rsid w:val="002B3890"/>
    <w:rsid w:val="002B3FA8"/>
    <w:rsid w:val="002B464D"/>
    <w:rsid w:val="002B5937"/>
    <w:rsid w:val="002B5D48"/>
    <w:rsid w:val="002B631F"/>
    <w:rsid w:val="002B70E1"/>
    <w:rsid w:val="002C0D76"/>
    <w:rsid w:val="002C3A4C"/>
    <w:rsid w:val="002C42D3"/>
    <w:rsid w:val="002D0D1B"/>
    <w:rsid w:val="002D1D30"/>
    <w:rsid w:val="002D4281"/>
    <w:rsid w:val="002D44AB"/>
    <w:rsid w:val="002D460E"/>
    <w:rsid w:val="002D471F"/>
    <w:rsid w:val="002D5102"/>
    <w:rsid w:val="002E032A"/>
    <w:rsid w:val="002E27A2"/>
    <w:rsid w:val="002E37AA"/>
    <w:rsid w:val="002E45C6"/>
    <w:rsid w:val="002F12AF"/>
    <w:rsid w:val="002F36AC"/>
    <w:rsid w:val="002F5D0F"/>
    <w:rsid w:val="002F62CB"/>
    <w:rsid w:val="0030011D"/>
    <w:rsid w:val="003014DC"/>
    <w:rsid w:val="00305924"/>
    <w:rsid w:val="00306706"/>
    <w:rsid w:val="003119D2"/>
    <w:rsid w:val="00311E53"/>
    <w:rsid w:val="00315406"/>
    <w:rsid w:val="0031550F"/>
    <w:rsid w:val="00317210"/>
    <w:rsid w:val="00330829"/>
    <w:rsid w:val="0033107B"/>
    <w:rsid w:val="003312A2"/>
    <w:rsid w:val="00334607"/>
    <w:rsid w:val="00336899"/>
    <w:rsid w:val="00340546"/>
    <w:rsid w:val="0034152B"/>
    <w:rsid w:val="00341E37"/>
    <w:rsid w:val="00341EEF"/>
    <w:rsid w:val="00343039"/>
    <w:rsid w:val="00344940"/>
    <w:rsid w:val="00344FE4"/>
    <w:rsid w:val="00347515"/>
    <w:rsid w:val="0035126D"/>
    <w:rsid w:val="00351BD0"/>
    <w:rsid w:val="00351F69"/>
    <w:rsid w:val="003529F5"/>
    <w:rsid w:val="00353175"/>
    <w:rsid w:val="00353D73"/>
    <w:rsid w:val="00354A68"/>
    <w:rsid w:val="00355D20"/>
    <w:rsid w:val="00356C6F"/>
    <w:rsid w:val="00357DE8"/>
    <w:rsid w:val="0036002A"/>
    <w:rsid w:val="00363A1A"/>
    <w:rsid w:val="00364A7E"/>
    <w:rsid w:val="00364CEA"/>
    <w:rsid w:val="003656BC"/>
    <w:rsid w:val="00365B36"/>
    <w:rsid w:val="00365CA9"/>
    <w:rsid w:val="003663C9"/>
    <w:rsid w:val="00367549"/>
    <w:rsid w:val="003733B0"/>
    <w:rsid w:val="00373951"/>
    <w:rsid w:val="00373E63"/>
    <w:rsid w:val="00374268"/>
    <w:rsid w:val="003743DD"/>
    <w:rsid w:val="00374A64"/>
    <w:rsid w:val="00375C3D"/>
    <w:rsid w:val="00376234"/>
    <w:rsid w:val="003805BC"/>
    <w:rsid w:val="00380DEB"/>
    <w:rsid w:val="00383F11"/>
    <w:rsid w:val="003844E5"/>
    <w:rsid w:val="00384FD4"/>
    <w:rsid w:val="00385490"/>
    <w:rsid w:val="00386ACD"/>
    <w:rsid w:val="00386DE5"/>
    <w:rsid w:val="0038783C"/>
    <w:rsid w:val="00390A78"/>
    <w:rsid w:val="00390DC4"/>
    <w:rsid w:val="00390FDC"/>
    <w:rsid w:val="00391645"/>
    <w:rsid w:val="003926AD"/>
    <w:rsid w:val="003936E4"/>
    <w:rsid w:val="0039418A"/>
    <w:rsid w:val="00394200"/>
    <w:rsid w:val="003944B6"/>
    <w:rsid w:val="00394B17"/>
    <w:rsid w:val="00395593"/>
    <w:rsid w:val="00396660"/>
    <w:rsid w:val="003A130C"/>
    <w:rsid w:val="003A1CC3"/>
    <w:rsid w:val="003A2EB1"/>
    <w:rsid w:val="003A4B98"/>
    <w:rsid w:val="003A4C58"/>
    <w:rsid w:val="003A5848"/>
    <w:rsid w:val="003A6C2F"/>
    <w:rsid w:val="003A7649"/>
    <w:rsid w:val="003A7D45"/>
    <w:rsid w:val="003A7F44"/>
    <w:rsid w:val="003B1BDA"/>
    <w:rsid w:val="003B2E0E"/>
    <w:rsid w:val="003B3D3D"/>
    <w:rsid w:val="003B5F73"/>
    <w:rsid w:val="003B64A5"/>
    <w:rsid w:val="003B7CD1"/>
    <w:rsid w:val="003C1599"/>
    <w:rsid w:val="003C3E4B"/>
    <w:rsid w:val="003D2EFD"/>
    <w:rsid w:val="003D3411"/>
    <w:rsid w:val="003D39EE"/>
    <w:rsid w:val="003D431F"/>
    <w:rsid w:val="003D65E1"/>
    <w:rsid w:val="003D7EE3"/>
    <w:rsid w:val="003E0A95"/>
    <w:rsid w:val="003E0B22"/>
    <w:rsid w:val="003E193D"/>
    <w:rsid w:val="003E1D01"/>
    <w:rsid w:val="003E2BA4"/>
    <w:rsid w:val="003E31F6"/>
    <w:rsid w:val="003E3A2D"/>
    <w:rsid w:val="003E453B"/>
    <w:rsid w:val="003E4990"/>
    <w:rsid w:val="003E5C63"/>
    <w:rsid w:val="003E67E1"/>
    <w:rsid w:val="003E6DD4"/>
    <w:rsid w:val="003F058C"/>
    <w:rsid w:val="003F090C"/>
    <w:rsid w:val="003F18D2"/>
    <w:rsid w:val="003F1B14"/>
    <w:rsid w:val="003F1D22"/>
    <w:rsid w:val="003F26A8"/>
    <w:rsid w:val="003F33CD"/>
    <w:rsid w:val="003F5FD3"/>
    <w:rsid w:val="003F643D"/>
    <w:rsid w:val="003F6AB1"/>
    <w:rsid w:val="00400465"/>
    <w:rsid w:val="00400DE5"/>
    <w:rsid w:val="004016AB"/>
    <w:rsid w:val="00402127"/>
    <w:rsid w:val="00402400"/>
    <w:rsid w:val="004029BB"/>
    <w:rsid w:val="00402B00"/>
    <w:rsid w:val="00404473"/>
    <w:rsid w:val="00404841"/>
    <w:rsid w:val="004049B7"/>
    <w:rsid w:val="0040721E"/>
    <w:rsid w:val="00407C0D"/>
    <w:rsid w:val="00407E3C"/>
    <w:rsid w:val="0041054C"/>
    <w:rsid w:val="00411FE9"/>
    <w:rsid w:val="00413A61"/>
    <w:rsid w:val="004155C8"/>
    <w:rsid w:val="00415D75"/>
    <w:rsid w:val="00416D9C"/>
    <w:rsid w:val="0042350D"/>
    <w:rsid w:val="00423D6C"/>
    <w:rsid w:val="004248C0"/>
    <w:rsid w:val="0042577D"/>
    <w:rsid w:val="00427E7B"/>
    <w:rsid w:val="00430947"/>
    <w:rsid w:val="004316F7"/>
    <w:rsid w:val="00431FB3"/>
    <w:rsid w:val="004329E4"/>
    <w:rsid w:val="00432EA8"/>
    <w:rsid w:val="00433EC8"/>
    <w:rsid w:val="00435423"/>
    <w:rsid w:val="004371FA"/>
    <w:rsid w:val="00437CB6"/>
    <w:rsid w:val="00440FB2"/>
    <w:rsid w:val="00441504"/>
    <w:rsid w:val="0044242E"/>
    <w:rsid w:val="0044421E"/>
    <w:rsid w:val="004448D1"/>
    <w:rsid w:val="00444CE3"/>
    <w:rsid w:val="00446186"/>
    <w:rsid w:val="0044754D"/>
    <w:rsid w:val="00447A71"/>
    <w:rsid w:val="00451687"/>
    <w:rsid w:val="00452B84"/>
    <w:rsid w:val="00454751"/>
    <w:rsid w:val="00457C59"/>
    <w:rsid w:val="004610CF"/>
    <w:rsid w:val="00461535"/>
    <w:rsid w:val="0046311C"/>
    <w:rsid w:val="00463654"/>
    <w:rsid w:val="0046366D"/>
    <w:rsid w:val="00467B42"/>
    <w:rsid w:val="00470031"/>
    <w:rsid w:val="00471237"/>
    <w:rsid w:val="00471568"/>
    <w:rsid w:val="00471713"/>
    <w:rsid w:val="00471D85"/>
    <w:rsid w:val="00472C71"/>
    <w:rsid w:val="004730B8"/>
    <w:rsid w:val="00474806"/>
    <w:rsid w:val="00474F4F"/>
    <w:rsid w:val="0047533F"/>
    <w:rsid w:val="0047635E"/>
    <w:rsid w:val="004774EA"/>
    <w:rsid w:val="004774F9"/>
    <w:rsid w:val="00477D6C"/>
    <w:rsid w:val="00477DBE"/>
    <w:rsid w:val="00481B30"/>
    <w:rsid w:val="00481E14"/>
    <w:rsid w:val="00484DF1"/>
    <w:rsid w:val="00485096"/>
    <w:rsid w:val="00485174"/>
    <w:rsid w:val="004856A5"/>
    <w:rsid w:val="0048594C"/>
    <w:rsid w:val="0048599C"/>
    <w:rsid w:val="00486502"/>
    <w:rsid w:val="00487357"/>
    <w:rsid w:val="00487D9F"/>
    <w:rsid w:val="00487DB9"/>
    <w:rsid w:val="00487FA1"/>
    <w:rsid w:val="004901C2"/>
    <w:rsid w:val="0049345B"/>
    <w:rsid w:val="0049356B"/>
    <w:rsid w:val="004945BD"/>
    <w:rsid w:val="00495854"/>
    <w:rsid w:val="00495889"/>
    <w:rsid w:val="00496165"/>
    <w:rsid w:val="004964EE"/>
    <w:rsid w:val="004966FB"/>
    <w:rsid w:val="00497805"/>
    <w:rsid w:val="00497995"/>
    <w:rsid w:val="004A318E"/>
    <w:rsid w:val="004A3312"/>
    <w:rsid w:val="004A45DA"/>
    <w:rsid w:val="004B0531"/>
    <w:rsid w:val="004B275E"/>
    <w:rsid w:val="004B3384"/>
    <w:rsid w:val="004B39ED"/>
    <w:rsid w:val="004B4B54"/>
    <w:rsid w:val="004C0094"/>
    <w:rsid w:val="004C0235"/>
    <w:rsid w:val="004C1588"/>
    <w:rsid w:val="004C1673"/>
    <w:rsid w:val="004C22C6"/>
    <w:rsid w:val="004C4982"/>
    <w:rsid w:val="004C5AD3"/>
    <w:rsid w:val="004C5D80"/>
    <w:rsid w:val="004C6B99"/>
    <w:rsid w:val="004D1933"/>
    <w:rsid w:val="004D1C81"/>
    <w:rsid w:val="004D22FB"/>
    <w:rsid w:val="004D2B31"/>
    <w:rsid w:val="004D33D1"/>
    <w:rsid w:val="004D372F"/>
    <w:rsid w:val="004D4ED1"/>
    <w:rsid w:val="004D51EA"/>
    <w:rsid w:val="004D5670"/>
    <w:rsid w:val="004D6D6F"/>
    <w:rsid w:val="004D78A9"/>
    <w:rsid w:val="004E26C0"/>
    <w:rsid w:val="004E5326"/>
    <w:rsid w:val="004E538D"/>
    <w:rsid w:val="004E6A5D"/>
    <w:rsid w:val="004E6D24"/>
    <w:rsid w:val="004F09ED"/>
    <w:rsid w:val="004F0F3E"/>
    <w:rsid w:val="004F1872"/>
    <w:rsid w:val="004F25F6"/>
    <w:rsid w:val="004F2BE3"/>
    <w:rsid w:val="004F38FC"/>
    <w:rsid w:val="004F3C08"/>
    <w:rsid w:val="004F54A2"/>
    <w:rsid w:val="004F62F9"/>
    <w:rsid w:val="004F6889"/>
    <w:rsid w:val="0050010C"/>
    <w:rsid w:val="00500E83"/>
    <w:rsid w:val="00501B23"/>
    <w:rsid w:val="00501BD9"/>
    <w:rsid w:val="00502FA8"/>
    <w:rsid w:val="0050550D"/>
    <w:rsid w:val="0050616E"/>
    <w:rsid w:val="00506852"/>
    <w:rsid w:val="00507640"/>
    <w:rsid w:val="0050798F"/>
    <w:rsid w:val="00510461"/>
    <w:rsid w:val="005139FA"/>
    <w:rsid w:val="00513F8E"/>
    <w:rsid w:val="005146E9"/>
    <w:rsid w:val="0051582D"/>
    <w:rsid w:val="0051702C"/>
    <w:rsid w:val="00520E00"/>
    <w:rsid w:val="005237FD"/>
    <w:rsid w:val="0052552A"/>
    <w:rsid w:val="00525FE4"/>
    <w:rsid w:val="00526A5C"/>
    <w:rsid w:val="005273F5"/>
    <w:rsid w:val="00530590"/>
    <w:rsid w:val="0053228F"/>
    <w:rsid w:val="00532FEB"/>
    <w:rsid w:val="005331FB"/>
    <w:rsid w:val="00534995"/>
    <w:rsid w:val="00537053"/>
    <w:rsid w:val="0054083E"/>
    <w:rsid w:val="00543646"/>
    <w:rsid w:val="00543748"/>
    <w:rsid w:val="005457E9"/>
    <w:rsid w:val="0054632F"/>
    <w:rsid w:val="0054650F"/>
    <w:rsid w:val="005466A6"/>
    <w:rsid w:val="005472C7"/>
    <w:rsid w:val="00550662"/>
    <w:rsid w:val="00551677"/>
    <w:rsid w:val="00555663"/>
    <w:rsid w:val="005558FD"/>
    <w:rsid w:val="0055724C"/>
    <w:rsid w:val="00560321"/>
    <w:rsid w:val="005604EC"/>
    <w:rsid w:val="0056113D"/>
    <w:rsid w:val="00562453"/>
    <w:rsid w:val="005633C7"/>
    <w:rsid w:val="005635FB"/>
    <w:rsid w:val="00564898"/>
    <w:rsid w:val="00570BAB"/>
    <w:rsid w:val="005727D4"/>
    <w:rsid w:val="00575C6D"/>
    <w:rsid w:val="00577D88"/>
    <w:rsid w:val="00583ECB"/>
    <w:rsid w:val="00585C7B"/>
    <w:rsid w:val="005861F1"/>
    <w:rsid w:val="0058622D"/>
    <w:rsid w:val="00586C8F"/>
    <w:rsid w:val="00587AA5"/>
    <w:rsid w:val="00590676"/>
    <w:rsid w:val="0059231A"/>
    <w:rsid w:val="00593328"/>
    <w:rsid w:val="00594ACA"/>
    <w:rsid w:val="00594B4F"/>
    <w:rsid w:val="005955CD"/>
    <w:rsid w:val="00595FE9"/>
    <w:rsid w:val="00596071"/>
    <w:rsid w:val="00596BFA"/>
    <w:rsid w:val="005972D6"/>
    <w:rsid w:val="005A1D18"/>
    <w:rsid w:val="005A2023"/>
    <w:rsid w:val="005A265B"/>
    <w:rsid w:val="005A7F55"/>
    <w:rsid w:val="005B0540"/>
    <w:rsid w:val="005B0D84"/>
    <w:rsid w:val="005B3500"/>
    <w:rsid w:val="005B3B73"/>
    <w:rsid w:val="005B4654"/>
    <w:rsid w:val="005B69EE"/>
    <w:rsid w:val="005B6E4D"/>
    <w:rsid w:val="005C00FC"/>
    <w:rsid w:val="005C161F"/>
    <w:rsid w:val="005C1A16"/>
    <w:rsid w:val="005C2526"/>
    <w:rsid w:val="005C2CEA"/>
    <w:rsid w:val="005C441B"/>
    <w:rsid w:val="005C5C18"/>
    <w:rsid w:val="005C60C3"/>
    <w:rsid w:val="005C6830"/>
    <w:rsid w:val="005D0DF9"/>
    <w:rsid w:val="005D1010"/>
    <w:rsid w:val="005D17C6"/>
    <w:rsid w:val="005D1D02"/>
    <w:rsid w:val="005D1FEF"/>
    <w:rsid w:val="005D40BC"/>
    <w:rsid w:val="005D46FD"/>
    <w:rsid w:val="005D50A8"/>
    <w:rsid w:val="005D5DA6"/>
    <w:rsid w:val="005D6BEE"/>
    <w:rsid w:val="005D6EE4"/>
    <w:rsid w:val="005D741E"/>
    <w:rsid w:val="005E0D67"/>
    <w:rsid w:val="005E271A"/>
    <w:rsid w:val="005E2A7C"/>
    <w:rsid w:val="005E3DEA"/>
    <w:rsid w:val="005E4657"/>
    <w:rsid w:val="005F218B"/>
    <w:rsid w:val="005F333F"/>
    <w:rsid w:val="005F3BD9"/>
    <w:rsid w:val="005F3C8A"/>
    <w:rsid w:val="005F4578"/>
    <w:rsid w:val="005F4B6E"/>
    <w:rsid w:val="005F52F4"/>
    <w:rsid w:val="005F7F5A"/>
    <w:rsid w:val="006000A1"/>
    <w:rsid w:val="006040E6"/>
    <w:rsid w:val="00604372"/>
    <w:rsid w:val="00605B8A"/>
    <w:rsid w:val="006119CB"/>
    <w:rsid w:val="006134EC"/>
    <w:rsid w:val="0061384F"/>
    <w:rsid w:val="006151CF"/>
    <w:rsid w:val="0061586C"/>
    <w:rsid w:val="00617701"/>
    <w:rsid w:val="00617A5B"/>
    <w:rsid w:val="00617F94"/>
    <w:rsid w:val="006217FD"/>
    <w:rsid w:val="00622948"/>
    <w:rsid w:val="00625969"/>
    <w:rsid w:val="00626525"/>
    <w:rsid w:val="0063281E"/>
    <w:rsid w:val="00632C88"/>
    <w:rsid w:val="00633AA6"/>
    <w:rsid w:val="00634972"/>
    <w:rsid w:val="00634CFA"/>
    <w:rsid w:val="00634D6B"/>
    <w:rsid w:val="00637ECF"/>
    <w:rsid w:val="00641386"/>
    <w:rsid w:val="0064491A"/>
    <w:rsid w:val="00646213"/>
    <w:rsid w:val="0064648E"/>
    <w:rsid w:val="006501DA"/>
    <w:rsid w:val="006504CE"/>
    <w:rsid w:val="00653999"/>
    <w:rsid w:val="00653CBA"/>
    <w:rsid w:val="006556AC"/>
    <w:rsid w:val="00655CD6"/>
    <w:rsid w:val="0066357F"/>
    <w:rsid w:val="006658A7"/>
    <w:rsid w:val="006667FE"/>
    <w:rsid w:val="00666BE2"/>
    <w:rsid w:val="006672CF"/>
    <w:rsid w:val="006672D7"/>
    <w:rsid w:val="006674A7"/>
    <w:rsid w:val="0066780A"/>
    <w:rsid w:val="0067227C"/>
    <w:rsid w:val="006730C0"/>
    <w:rsid w:val="00674223"/>
    <w:rsid w:val="0067505F"/>
    <w:rsid w:val="00677435"/>
    <w:rsid w:val="006778B2"/>
    <w:rsid w:val="006839FC"/>
    <w:rsid w:val="00686542"/>
    <w:rsid w:val="00686F72"/>
    <w:rsid w:val="00690086"/>
    <w:rsid w:val="006909E4"/>
    <w:rsid w:val="00691861"/>
    <w:rsid w:val="00693AF7"/>
    <w:rsid w:val="00693BD3"/>
    <w:rsid w:val="006954CB"/>
    <w:rsid w:val="00695563"/>
    <w:rsid w:val="006966BC"/>
    <w:rsid w:val="006969C3"/>
    <w:rsid w:val="006A165A"/>
    <w:rsid w:val="006A2EF0"/>
    <w:rsid w:val="006B0BAF"/>
    <w:rsid w:val="006B1D3D"/>
    <w:rsid w:val="006B20DE"/>
    <w:rsid w:val="006B2E64"/>
    <w:rsid w:val="006B7AE0"/>
    <w:rsid w:val="006C086E"/>
    <w:rsid w:val="006C09F7"/>
    <w:rsid w:val="006C1815"/>
    <w:rsid w:val="006C3FDC"/>
    <w:rsid w:val="006C403C"/>
    <w:rsid w:val="006C4B8D"/>
    <w:rsid w:val="006C4DBB"/>
    <w:rsid w:val="006C6647"/>
    <w:rsid w:val="006C680F"/>
    <w:rsid w:val="006C7E4C"/>
    <w:rsid w:val="006D0C34"/>
    <w:rsid w:val="006D1872"/>
    <w:rsid w:val="006D1AFD"/>
    <w:rsid w:val="006D48B0"/>
    <w:rsid w:val="006D4C24"/>
    <w:rsid w:val="006D56A4"/>
    <w:rsid w:val="006D7195"/>
    <w:rsid w:val="006D795C"/>
    <w:rsid w:val="006E2C8C"/>
    <w:rsid w:val="006E4EA8"/>
    <w:rsid w:val="006E4FDE"/>
    <w:rsid w:val="006E566D"/>
    <w:rsid w:val="006E78F4"/>
    <w:rsid w:val="006E7DEF"/>
    <w:rsid w:val="006F0AAB"/>
    <w:rsid w:val="006F4BBF"/>
    <w:rsid w:val="006F5351"/>
    <w:rsid w:val="00700C34"/>
    <w:rsid w:val="0070105C"/>
    <w:rsid w:val="00701097"/>
    <w:rsid w:val="00701E95"/>
    <w:rsid w:val="00703342"/>
    <w:rsid w:val="00704190"/>
    <w:rsid w:val="00704A07"/>
    <w:rsid w:val="00705590"/>
    <w:rsid w:val="00706494"/>
    <w:rsid w:val="0070699D"/>
    <w:rsid w:val="0071002E"/>
    <w:rsid w:val="007123CD"/>
    <w:rsid w:val="0071240A"/>
    <w:rsid w:val="0071423C"/>
    <w:rsid w:val="007149B8"/>
    <w:rsid w:val="00717AD3"/>
    <w:rsid w:val="007209FA"/>
    <w:rsid w:val="00722488"/>
    <w:rsid w:val="0072522B"/>
    <w:rsid w:val="00725904"/>
    <w:rsid w:val="00725D56"/>
    <w:rsid w:val="00727AA2"/>
    <w:rsid w:val="00730995"/>
    <w:rsid w:val="00731841"/>
    <w:rsid w:val="00732BAD"/>
    <w:rsid w:val="00733E66"/>
    <w:rsid w:val="007340C3"/>
    <w:rsid w:val="007345C0"/>
    <w:rsid w:val="00735FCF"/>
    <w:rsid w:val="00736DB1"/>
    <w:rsid w:val="0073783D"/>
    <w:rsid w:val="007431F4"/>
    <w:rsid w:val="007439FD"/>
    <w:rsid w:val="007444E2"/>
    <w:rsid w:val="007444EC"/>
    <w:rsid w:val="00744F0D"/>
    <w:rsid w:val="00747002"/>
    <w:rsid w:val="00751456"/>
    <w:rsid w:val="007532FA"/>
    <w:rsid w:val="007538F0"/>
    <w:rsid w:val="00753CE9"/>
    <w:rsid w:val="007549C5"/>
    <w:rsid w:val="00756DFB"/>
    <w:rsid w:val="00757564"/>
    <w:rsid w:val="00761FD7"/>
    <w:rsid w:val="00763700"/>
    <w:rsid w:val="00763CDB"/>
    <w:rsid w:val="00765C58"/>
    <w:rsid w:val="007661DC"/>
    <w:rsid w:val="00770703"/>
    <w:rsid w:val="00771744"/>
    <w:rsid w:val="00772268"/>
    <w:rsid w:val="007731CD"/>
    <w:rsid w:val="007736C3"/>
    <w:rsid w:val="00774B58"/>
    <w:rsid w:val="00774D84"/>
    <w:rsid w:val="00774EF2"/>
    <w:rsid w:val="007759EA"/>
    <w:rsid w:val="00776801"/>
    <w:rsid w:val="007779FA"/>
    <w:rsid w:val="00781D29"/>
    <w:rsid w:val="00781F66"/>
    <w:rsid w:val="0078243B"/>
    <w:rsid w:val="00784074"/>
    <w:rsid w:val="00784670"/>
    <w:rsid w:val="007860F8"/>
    <w:rsid w:val="00787735"/>
    <w:rsid w:val="00787EC1"/>
    <w:rsid w:val="00787F5E"/>
    <w:rsid w:val="007915C0"/>
    <w:rsid w:val="007928B8"/>
    <w:rsid w:val="00792BEF"/>
    <w:rsid w:val="007960DF"/>
    <w:rsid w:val="00796692"/>
    <w:rsid w:val="007A148D"/>
    <w:rsid w:val="007A1C37"/>
    <w:rsid w:val="007A3179"/>
    <w:rsid w:val="007A3C64"/>
    <w:rsid w:val="007B0ED6"/>
    <w:rsid w:val="007B34D6"/>
    <w:rsid w:val="007B52AB"/>
    <w:rsid w:val="007B6137"/>
    <w:rsid w:val="007B7666"/>
    <w:rsid w:val="007B7CC6"/>
    <w:rsid w:val="007C0BCB"/>
    <w:rsid w:val="007C26AB"/>
    <w:rsid w:val="007C37BD"/>
    <w:rsid w:val="007C3A38"/>
    <w:rsid w:val="007C4E21"/>
    <w:rsid w:val="007C58E1"/>
    <w:rsid w:val="007C5ADD"/>
    <w:rsid w:val="007C5AE0"/>
    <w:rsid w:val="007C6528"/>
    <w:rsid w:val="007D02D4"/>
    <w:rsid w:val="007D0450"/>
    <w:rsid w:val="007D0DE6"/>
    <w:rsid w:val="007D22BF"/>
    <w:rsid w:val="007D4BA0"/>
    <w:rsid w:val="007D4FDE"/>
    <w:rsid w:val="007D5FE5"/>
    <w:rsid w:val="007D6B1B"/>
    <w:rsid w:val="007E0A6B"/>
    <w:rsid w:val="007E2B35"/>
    <w:rsid w:val="007E56AE"/>
    <w:rsid w:val="007E5FB3"/>
    <w:rsid w:val="007E63B6"/>
    <w:rsid w:val="007E7662"/>
    <w:rsid w:val="007F1CC9"/>
    <w:rsid w:val="007F24FB"/>
    <w:rsid w:val="007F3981"/>
    <w:rsid w:val="007F7EC9"/>
    <w:rsid w:val="00803E1C"/>
    <w:rsid w:val="00804622"/>
    <w:rsid w:val="00805108"/>
    <w:rsid w:val="00806D14"/>
    <w:rsid w:val="008101ED"/>
    <w:rsid w:val="008118B7"/>
    <w:rsid w:val="00811F1B"/>
    <w:rsid w:val="00812202"/>
    <w:rsid w:val="008135D9"/>
    <w:rsid w:val="008139D4"/>
    <w:rsid w:val="00813F73"/>
    <w:rsid w:val="00815B48"/>
    <w:rsid w:val="00816849"/>
    <w:rsid w:val="00816CD8"/>
    <w:rsid w:val="0082247E"/>
    <w:rsid w:val="00824448"/>
    <w:rsid w:val="00825445"/>
    <w:rsid w:val="00825CC5"/>
    <w:rsid w:val="008261A9"/>
    <w:rsid w:val="00826216"/>
    <w:rsid w:val="00830962"/>
    <w:rsid w:val="00831B96"/>
    <w:rsid w:val="0083280E"/>
    <w:rsid w:val="00833551"/>
    <w:rsid w:val="008336EA"/>
    <w:rsid w:val="00834A82"/>
    <w:rsid w:val="00835CBB"/>
    <w:rsid w:val="00835D43"/>
    <w:rsid w:val="008374CD"/>
    <w:rsid w:val="008416E2"/>
    <w:rsid w:val="00841F72"/>
    <w:rsid w:val="0084634B"/>
    <w:rsid w:val="00847695"/>
    <w:rsid w:val="00847855"/>
    <w:rsid w:val="00847870"/>
    <w:rsid w:val="008507C3"/>
    <w:rsid w:val="00852D36"/>
    <w:rsid w:val="008542A0"/>
    <w:rsid w:val="008544BC"/>
    <w:rsid w:val="008544ED"/>
    <w:rsid w:val="008577F4"/>
    <w:rsid w:val="008621D2"/>
    <w:rsid w:val="00863095"/>
    <w:rsid w:val="008639E8"/>
    <w:rsid w:val="00865904"/>
    <w:rsid w:val="00867CC9"/>
    <w:rsid w:val="00870DED"/>
    <w:rsid w:val="0087191D"/>
    <w:rsid w:val="0087311A"/>
    <w:rsid w:val="0087606A"/>
    <w:rsid w:val="00880D8D"/>
    <w:rsid w:val="00880DE7"/>
    <w:rsid w:val="00881457"/>
    <w:rsid w:val="00882E28"/>
    <w:rsid w:val="00886E25"/>
    <w:rsid w:val="00887956"/>
    <w:rsid w:val="00890FA1"/>
    <w:rsid w:val="00893841"/>
    <w:rsid w:val="00893FF9"/>
    <w:rsid w:val="00895B4C"/>
    <w:rsid w:val="00897D11"/>
    <w:rsid w:val="008A3347"/>
    <w:rsid w:val="008A3AA3"/>
    <w:rsid w:val="008A5726"/>
    <w:rsid w:val="008A5C0C"/>
    <w:rsid w:val="008A5FC7"/>
    <w:rsid w:val="008A6328"/>
    <w:rsid w:val="008A6ADB"/>
    <w:rsid w:val="008B068D"/>
    <w:rsid w:val="008B18F0"/>
    <w:rsid w:val="008B4AB1"/>
    <w:rsid w:val="008B6EC2"/>
    <w:rsid w:val="008B7525"/>
    <w:rsid w:val="008C0D58"/>
    <w:rsid w:val="008C2631"/>
    <w:rsid w:val="008C4268"/>
    <w:rsid w:val="008C44ED"/>
    <w:rsid w:val="008D0E22"/>
    <w:rsid w:val="008D64B9"/>
    <w:rsid w:val="008D7112"/>
    <w:rsid w:val="008E1911"/>
    <w:rsid w:val="008E1ECC"/>
    <w:rsid w:val="008E2858"/>
    <w:rsid w:val="008E32CA"/>
    <w:rsid w:val="008E6B26"/>
    <w:rsid w:val="008F0A3D"/>
    <w:rsid w:val="008F0A52"/>
    <w:rsid w:val="008F1409"/>
    <w:rsid w:val="008F161B"/>
    <w:rsid w:val="008F19FA"/>
    <w:rsid w:val="008F27B7"/>
    <w:rsid w:val="008F3146"/>
    <w:rsid w:val="008F329B"/>
    <w:rsid w:val="008F35C6"/>
    <w:rsid w:val="008F4F89"/>
    <w:rsid w:val="008F5E24"/>
    <w:rsid w:val="00900064"/>
    <w:rsid w:val="00901025"/>
    <w:rsid w:val="0090185E"/>
    <w:rsid w:val="00901ACE"/>
    <w:rsid w:val="00905CB6"/>
    <w:rsid w:val="00912B20"/>
    <w:rsid w:val="009138CB"/>
    <w:rsid w:val="00914772"/>
    <w:rsid w:val="00921E98"/>
    <w:rsid w:val="00922D25"/>
    <w:rsid w:val="00923AFA"/>
    <w:rsid w:val="00923B83"/>
    <w:rsid w:val="0092535E"/>
    <w:rsid w:val="00925373"/>
    <w:rsid w:val="00932310"/>
    <w:rsid w:val="00932E92"/>
    <w:rsid w:val="00933E33"/>
    <w:rsid w:val="009344D8"/>
    <w:rsid w:val="00935B66"/>
    <w:rsid w:val="00936C9C"/>
    <w:rsid w:val="00936DB4"/>
    <w:rsid w:val="00937A7C"/>
    <w:rsid w:val="009400F0"/>
    <w:rsid w:val="00941D0A"/>
    <w:rsid w:val="00941E37"/>
    <w:rsid w:val="0094225F"/>
    <w:rsid w:val="009436C9"/>
    <w:rsid w:val="009457C6"/>
    <w:rsid w:val="00946FDC"/>
    <w:rsid w:val="00947384"/>
    <w:rsid w:val="00947E74"/>
    <w:rsid w:val="009525B3"/>
    <w:rsid w:val="00956337"/>
    <w:rsid w:val="009627CD"/>
    <w:rsid w:val="00962FE0"/>
    <w:rsid w:val="00963048"/>
    <w:rsid w:val="00965315"/>
    <w:rsid w:val="00967DEC"/>
    <w:rsid w:val="0097063C"/>
    <w:rsid w:val="0097070F"/>
    <w:rsid w:val="00973B3C"/>
    <w:rsid w:val="00977E7C"/>
    <w:rsid w:val="00986CB8"/>
    <w:rsid w:val="00987E90"/>
    <w:rsid w:val="00992E66"/>
    <w:rsid w:val="0099400D"/>
    <w:rsid w:val="009956D3"/>
    <w:rsid w:val="0099612C"/>
    <w:rsid w:val="00996BF0"/>
    <w:rsid w:val="009A02AF"/>
    <w:rsid w:val="009A0AA1"/>
    <w:rsid w:val="009A3A04"/>
    <w:rsid w:val="009A565C"/>
    <w:rsid w:val="009A7FC8"/>
    <w:rsid w:val="009B0030"/>
    <w:rsid w:val="009B0A34"/>
    <w:rsid w:val="009B469A"/>
    <w:rsid w:val="009B56EE"/>
    <w:rsid w:val="009B5D75"/>
    <w:rsid w:val="009B7C4C"/>
    <w:rsid w:val="009C1561"/>
    <w:rsid w:val="009C2471"/>
    <w:rsid w:val="009C2527"/>
    <w:rsid w:val="009C27DC"/>
    <w:rsid w:val="009C4DDF"/>
    <w:rsid w:val="009C5658"/>
    <w:rsid w:val="009C6C39"/>
    <w:rsid w:val="009C6D13"/>
    <w:rsid w:val="009C74CF"/>
    <w:rsid w:val="009D02DD"/>
    <w:rsid w:val="009D0800"/>
    <w:rsid w:val="009D0F39"/>
    <w:rsid w:val="009D2199"/>
    <w:rsid w:val="009D3D9E"/>
    <w:rsid w:val="009D4A53"/>
    <w:rsid w:val="009D4FCC"/>
    <w:rsid w:val="009D6F28"/>
    <w:rsid w:val="009D702B"/>
    <w:rsid w:val="009E0E10"/>
    <w:rsid w:val="009E1648"/>
    <w:rsid w:val="009E2576"/>
    <w:rsid w:val="009E3791"/>
    <w:rsid w:val="009E5285"/>
    <w:rsid w:val="009E60E6"/>
    <w:rsid w:val="009E627A"/>
    <w:rsid w:val="009E660C"/>
    <w:rsid w:val="009E6EA1"/>
    <w:rsid w:val="009F174F"/>
    <w:rsid w:val="009F2785"/>
    <w:rsid w:val="009F330F"/>
    <w:rsid w:val="009F5424"/>
    <w:rsid w:val="00A01F8A"/>
    <w:rsid w:val="00A02AF2"/>
    <w:rsid w:val="00A02FC4"/>
    <w:rsid w:val="00A030BA"/>
    <w:rsid w:val="00A03F4D"/>
    <w:rsid w:val="00A04ED7"/>
    <w:rsid w:val="00A0586D"/>
    <w:rsid w:val="00A05D92"/>
    <w:rsid w:val="00A10664"/>
    <w:rsid w:val="00A1240D"/>
    <w:rsid w:val="00A12E4C"/>
    <w:rsid w:val="00A145E4"/>
    <w:rsid w:val="00A148E1"/>
    <w:rsid w:val="00A149C2"/>
    <w:rsid w:val="00A17C85"/>
    <w:rsid w:val="00A21F90"/>
    <w:rsid w:val="00A23281"/>
    <w:rsid w:val="00A242AE"/>
    <w:rsid w:val="00A271A3"/>
    <w:rsid w:val="00A30109"/>
    <w:rsid w:val="00A30C4A"/>
    <w:rsid w:val="00A32666"/>
    <w:rsid w:val="00A32BF0"/>
    <w:rsid w:val="00A33A1F"/>
    <w:rsid w:val="00A33B70"/>
    <w:rsid w:val="00A3547C"/>
    <w:rsid w:val="00A35AF0"/>
    <w:rsid w:val="00A42AA1"/>
    <w:rsid w:val="00A42DDA"/>
    <w:rsid w:val="00A4374F"/>
    <w:rsid w:val="00A438D2"/>
    <w:rsid w:val="00A43DC8"/>
    <w:rsid w:val="00A479C5"/>
    <w:rsid w:val="00A50610"/>
    <w:rsid w:val="00A51E1C"/>
    <w:rsid w:val="00A52DF1"/>
    <w:rsid w:val="00A53E2D"/>
    <w:rsid w:val="00A540FA"/>
    <w:rsid w:val="00A56D18"/>
    <w:rsid w:val="00A56E31"/>
    <w:rsid w:val="00A57D65"/>
    <w:rsid w:val="00A600FE"/>
    <w:rsid w:val="00A61130"/>
    <w:rsid w:val="00A62BAF"/>
    <w:rsid w:val="00A63099"/>
    <w:rsid w:val="00A637C9"/>
    <w:rsid w:val="00A6402E"/>
    <w:rsid w:val="00A647F3"/>
    <w:rsid w:val="00A65C05"/>
    <w:rsid w:val="00A7070D"/>
    <w:rsid w:val="00A716E2"/>
    <w:rsid w:val="00A71860"/>
    <w:rsid w:val="00A73F18"/>
    <w:rsid w:val="00A7408A"/>
    <w:rsid w:val="00A74277"/>
    <w:rsid w:val="00A74EFF"/>
    <w:rsid w:val="00A77D2B"/>
    <w:rsid w:val="00A81144"/>
    <w:rsid w:val="00A8210E"/>
    <w:rsid w:val="00A836E7"/>
    <w:rsid w:val="00A83835"/>
    <w:rsid w:val="00A8446A"/>
    <w:rsid w:val="00A8480A"/>
    <w:rsid w:val="00A87994"/>
    <w:rsid w:val="00A9191A"/>
    <w:rsid w:val="00A92A65"/>
    <w:rsid w:val="00A93867"/>
    <w:rsid w:val="00A947DF"/>
    <w:rsid w:val="00A9609F"/>
    <w:rsid w:val="00AA0164"/>
    <w:rsid w:val="00AA0F51"/>
    <w:rsid w:val="00AA1566"/>
    <w:rsid w:val="00AA1A80"/>
    <w:rsid w:val="00AA1D6E"/>
    <w:rsid w:val="00AA37A8"/>
    <w:rsid w:val="00AA5404"/>
    <w:rsid w:val="00AA5694"/>
    <w:rsid w:val="00AA5EF3"/>
    <w:rsid w:val="00AA6CE9"/>
    <w:rsid w:val="00AA796C"/>
    <w:rsid w:val="00AB09C9"/>
    <w:rsid w:val="00AB1E38"/>
    <w:rsid w:val="00AB276E"/>
    <w:rsid w:val="00AB2BDC"/>
    <w:rsid w:val="00AB2D21"/>
    <w:rsid w:val="00AB4020"/>
    <w:rsid w:val="00AB514D"/>
    <w:rsid w:val="00AB68DF"/>
    <w:rsid w:val="00AB770E"/>
    <w:rsid w:val="00AC0949"/>
    <w:rsid w:val="00AC2293"/>
    <w:rsid w:val="00AC23C3"/>
    <w:rsid w:val="00AC2A59"/>
    <w:rsid w:val="00AC5AF3"/>
    <w:rsid w:val="00AD1692"/>
    <w:rsid w:val="00AD1D0A"/>
    <w:rsid w:val="00AD208C"/>
    <w:rsid w:val="00AD25F3"/>
    <w:rsid w:val="00AD3370"/>
    <w:rsid w:val="00AD4463"/>
    <w:rsid w:val="00AD46D5"/>
    <w:rsid w:val="00AD492E"/>
    <w:rsid w:val="00AD495D"/>
    <w:rsid w:val="00AD53FA"/>
    <w:rsid w:val="00AD78D7"/>
    <w:rsid w:val="00AD7EE1"/>
    <w:rsid w:val="00AE10D2"/>
    <w:rsid w:val="00AE2805"/>
    <w:rsid w:val="00AE3561"/>
    <w:rsid w:val="00AE35C2"/>
    <w:rsid w:val="00AE438F"/>
    <w:rsid w:val="00AE75E1"/>
    <w:rsid w:val="00AE7B0C"/>
    <w:rsid w:val="00AF2E43"/>
    <w:rsid w:val="00AF4BD4"/>
    <w:rsid w:val="00AF5825"/>
    <w:rsid w:val="00AF69FD"/>
    <w:rsid w:val="00AF6BDC"/>
    <w:rsid w:val="00B00D38"/>
    <w:rsid w:val="00B01EB0"/>
    <w:rsid w:val="00B045D1"/>
    <w:rsid w:val="00B04CBB"/>
    <w:rsid w:val="00B05D1C"/>
    <w:rsid w:val="00B1008F"/>
    <w:rsid w:val="00B100B6"/>
    <w:rsid w:val="00B107CA"/>
    <w:rsid w:val="00B10C74"/>
    <w:rsid w:val="00B122B4"/>
    <w:rsid w:val="00B12FF0"/>
    <w:rsid w:val="00B155DD"/>
    <w:rsid w:val="00B15C74"/>
    <w:rsid w:val="00B1676B"/>
    <w:rsid w:val="00B168F7"/>
    <w:rsid w:val="00B16F29"/>
    <w:rsid w:val="00B201D8"/>
    <w:rsid w:val="00B22F4C"/>
    <w:rsid w:val="00B27A07"/>
    <w:rsid w:val="00B355D9"/>
    <w:rsid w:val="00B355F6"/>
    <w:rsid w:val="00B35647"/>
    <w:rsid w:val="00B3615D"/>
    <w:rsid w:val="00B369BB"/>
    <w:rsid w:val="00B36A91"/>
    <w:rsid w:val="00B3702F"/>
    <w:rsid w:val="00B3718E"/>
    <w:rsid w:val="00B371B2"/>
    <w:rsid w:val="00B37623"/>
    <w:rsid w:val="00B420E7"/>
    <w:rsid w:val="00B426E6"/>
    <w:rsid w:val="00B434E0"/>
    <w:rsid w:val="00B438C8"/>
    <w:rsid w:val="00B44E41"/>
    <w:rsid w:val="00B45979"/>
    <w:rsid w:val="00B514FD"/>
    <w:rsid w:val="00B51FD5"/>
    <w:rsid w:val="00B54069"/>
    <w:rsid w:val="00B550F2"/>
    <w:rsid w:val="00B560A6"/>
    <w:rsid w:val="00B607E3"/>
    <w:rsid w:val="00B63504"/>
    <w:rsid w:val="00B6351A"/>
    <w:rsid w:val="00B64CD8"/>
    <w:rsid w:val="00B65FA9"/>
    <w:rsid w:val="00B66780"/>
    <w:rsid w:val="00B724BA"/>
    <w:rsid w:val="00B75916"/>
    <w:rsid w:val="00B75EE2"/>
    <w:rsid w:val="00B7609F"/>
    <w:rsid w:val="00B767D7"/>
    <w:rsid w:val="00B77A5C"/>
    <w:rsid w:val="00B80CF5"/>
    <w:rsid w:val="00B813D7"/>
    <w:rsid w:val="00B81785"/>
    <w:rsid w:val="00B81A22"/>
    <w:rsid w:val="00B82BF7"/>
    <w:rsid w:val="00B82E45"/>
    <w:rsid w:val="00B83BE7"/>
    <w:rsid w:val="00B83EB7"/>
    <w:rsid w:val="00B84351"/>
    <w:rsid w:val="00B846DD"/>
    <w:rsid w:val="00B85066"/>
    <w:rsid w:val="00B85FA5"/>
    <w:rsid w:val="00B86A5A"/>
    <w:rsid w:val="00B872F0"/>
    <w:rsid w:val="00B904AA"/>
    <w:rsid w:val="00B91D24"/>
    <w:rsid w:val="00B92FB5"/>
    <w:rsid w:val="00B93C61"/>
    <w:rsid w:val="00B94B1F"/>
    <w:rsid w:val="00B951D5"/>
    <w:rsid w:val="00B95EA1"/>
    <w:rsid w:val="00B96F89"/>
    <w:rsid w:val="00BA0EC6"/>
    <w:rsid w:val="00BA23F1"/>
    <w:rsid w:val="00BA3AE0"/>
    <w:rsid w:val="00BA4571"/>
    <w:rsid w:val="00BA6D9F"/>
    <w:rsid w:val="00BB1C7E"/>
    <w:rsid w:val="00BB213C"/>
    <w:rsid w:val="00BB247E"/>
    <w:rsid w:val="00BB3F75"/>
    <w:rsid w:val="00BB539F"/>
    <w:rsid w:val="00BB5712"/>
    <w:rsid w:val="00BB6382"/>
    <w:rsid w:val="00BB79F9"/>
    <w:rsid w:val="00BC1C29"/>
    <w:rsid w:val="00BC4993"/>
    <w:rsid w:val="00BC4F2C"/>
    <w:rsid w:val="00BD05AF"/>
    <w:rsid w:val="00BD4DE8"/>
    <w:rsid w:val="00BD5C16"/>
    <w:rsid w:val="00BE0341"/>
    <w:rsid w:val="00BE117F"/>
    <w:rsid w:val="00BE2002"/>
    <w:rsid w:val="00BE3732"/>
    <w:rsid w:val="00BE3DAE"/>
    <w:rsid w:val="00BE4897"/>
    <w:rsid w:val="00BE49D4"/>
    <w:rsid w:val="00BE55C3"/>
    <w:rsid w:val="00BE5E05"/>
    <w:rsid w:val="00BF00D5"/>
    <w:rsid w:val="00BF3456"/>
    <w:rsid w:val="00BF3D71"/>
    <w:rsid w:val="00BF688F"/>
    <w:rsid w:val="00BF7667"/>
    <w:rsid w:val="00C0037D"/>
    <w:rsid w:val="00C0057E"/>
    <w:rsid w:val="00C02607"/>
    <w:rsid w:val="00C03DC7"/>
    <w:rsid w:val="00C047F1"/>
    <w:rsid w:val="00C055A6"/>
    <w:rsid w:val="00C0565A"/>
    <w:rsid w:val="00C056C6"/>
    <w:rsid w:val="00C07CEA"/>
    <w:rsid w:val="00C1150F"/>
    <w:rsid w:val="00C11664"/>
    <w:rsid w:val="00C11C37"/>
    <w:rsid w:val="00C12FE5"/>
    <w:rsid w:val="00C166CD"/>
    <w:rsid w:val="00C200C8"/>
    <w:rsid w:val="00C21281"/>
    <w:rsid w:val="00C23E2B"/>
    <w:rsid w:val="00C2435B"/>
    <w:rsid w:val="00C24E64"/>
    <w:rsid w:val="00C269F5"/>
    <w:rsid w:val="00C30182"/>
    <w:rsid w:val="00C32C57"/>
    <w:rsid w:val="00C36BAB"/>
    <w:rsid w:val="00C37EB2"/>
    <w:rsid w:val="00C40038"/>
    <w:rsid w:val="00C40E92"/>
    <w:rsid w:val="00C41181"/>
    <w:rsid w:val="00C42146"/>
    <w:rsid w:val="00C425A5"/>
    <w:rsid w:val="00C43BBD"/>
    <w:rsid w:val="00C453A8"/>
    <w:rsid w:val="00C475AF"/>
    <w:rsid w:val="00C500CC"/>
    <w:rsid w:val="00C50BE0"/>
    <w:rsid w:val="00C50E29"/>
    <w:rsid w:val="00C52E1F"/>
    <w:rsid w:val="00C52FC3"/>
    <w:rsid w:val="00C53A5D"/>
    <w:rsid w:val="00C54592"/>
    <w:rsid w:val="00C56118"/>
    <w:rsid w:val="00C5680B"/>
    <w:rsid w:val="00C56B2A"/>
    <w:rsid w:val="00C5740D"/>
    <w:rsid w:val="00C5748F"/>
    <w:rsid w:val="00C57DED"/>
    <w:rsid w:val="00C60027"/>
    <w:rsid w:val="00C63E97"/>
    <w:rsid w:val="00C64AD2"/>
    <w:rsid w:val="00C66202"/>
    <w:rsid w:val="00C66804"/>
    <w:rsid w:val="00C66AEA"/>
    <w:rsid w:val="00C6756F"/>
    <w:rsid w:val="00C70492"/>
    <w:rsid w:val="00C71B4C"/>
    <w:rsid w:val="00C72360"/>
    <w:rsid w:val="00C73240"/>
    <w:rsid w:val="00C738F4"/>
    <w:rsid w:val="00C76913"/>
    <w:rsid w:val="00C76FCC"/>
    <w:rsid w:val="00C7748A"/>
    <w:rsid w:val="00C7779E"/>
    <w:rsid w:val="00C77FD3"/>
    <w:rsid w:val="00C824F7"/>
    <w:rsid w:val="00C85995"/>
    <w:rsid w:val="00C86814"/>
    <w:rsid w:val="00C92319"/>
    <w:rsid w:val="00C92340"/>
    <w:rsid w:val="00C9246C"/>
    <w:rsid w:val="00C92F5E"/>
    <w:rsid w:val="00C93B11"/>
    <w:rsid w:val="00C94362"/>
    <w:rsid w:val="00C95C2B"/>
    <w:rsid w:val="00CA1D5E"/>
    <w:rsid w:val="00CA37B1"/>
    <w:rsid w:val="00CA387F"/>
    <w:rsid w:val="00CA4C1C"/>
    <w:rsid w:val="00CA4C73"/>
    <w:rsid w:val="00CA6C96"/>
    <w:rsid w:val="00CB06BD"/>
    <w:rsid w:val="00CB122D"/>
    <w:rsid w:val="00CB36AD"/>
    <w:rsid w:val="00CB385C"/>
    <w:rsid w:val="00CB3FEF"/>
    <w:rsid w:val="00CB4E86"/>
    <w:rsid w:val="00CB560C"/>
    <w:rsid w:val="00CB6664"/>
    <w:rsid w:val="00CB7058"/>
    <w:rsid w:val="00CC1DD1"/>
    <w:rsid w:val="00CC2626"/>
    <w:rsid w:val="00CC26B4"/>
    <w:rsid w:val="00CC28D2"/>
    <w:rsid w:val="00CC46C0"/>
    <w:rsid w:val="00CC55FF"/>
    <w:rsid w:val="00CC7CC0"/>
    <w:rsid w:val="00CC7E33"/>
    <w:rsid w:val="00CD40DF"/>
    <w:rsid w:val="00CD432D"/>
    <w:rsid w:val="00CD605E"/>
    <w:rsid w:val="00CE03CD"/>
    <w:rsid w:val="00CE0A6D"/>
    <w:rsid w:val="00CE0C27"/>
    <w:rsid w:val="00CE1396"/>
    <w:rsid w:val="00CE2225"/>
    <w:rsid w:val="00CE24A2"/>
    <w:rsid w:val="00CE5E57"/>
    <w:rsid w:val="00CE6D73"/>
    <w:rsid w:val="00CE73DF"/>
    <w:rsid w:val="00CE7996"/>
    <w:rsid w:val="00CF24CE"/>
    <w:rsid w:val="00CF5DDE"/>
    <w:rsid w:val="00CF5E6E"/>
    <w:rsid w:val="00CF623C"/>
    <w:rsid w:val="00CF72E9"/>
    <w:rsid w:val="00CF7B3E"/>
    <w:rsid w:val="00D01AE0"/>
    <w:rsid w:val="00D01EB5"/>
    <w:rsid w:val="00D01F75"/>
    <w:rsid w:val="00D02F94"/>
    <w:rsid w:val="00D036D8"/>
    <w:rsid w:val="00D100FC"/>
    <w:rsid w:val="00D1060A"/>
    <w:rsid w:val="00D10A15"/>
    <w:rsid w:val="00D11999"/>
    <w:rsid w:val="00D1212F"/>
    <w:rsid w:val="00D12E86"/>
    <w:rsid w:val="00D142E1"/>
    <w:rsid w:val="00D146D5"/>
    <w:rsid w:val="00D15EE0"/>
    <w:rsid w:val="00D17034"/>
    <w:rsid w:val="00D22DA7"/>
    <w:rsid w:val="00D256E6"/>
    <w:rsid w:val="00D26069"/>
    <w:rsid w:val="00D30176"/>
    <w:rsid w:val="00D302CC"/>
    <w:rsid w:val="00D3263F"/>
    <w:rsid w:val="00D357A4"/>
    <w:rsid w:val="00D364AA"/>
    <w:rsid w:val="00D36E92"/>
    <w:rsid w:val="00D37EFE"/>
    <w:rsid w:val="00D41181"/>
    <w:rsid w:val="00D4386F"/>
    <w:rsid w:val="00D44BA7"/>
    <w:rsid w:val="00D44FE5"/>
    <w:rsid w:val="00D50AB4"/>
    <w:rsid w:val="00D52C76"/>
    <w:rsid w:val="00D56673"/>
    <w:rsid w:val="00D56DEC"/>
    <w:rsid w:val="00D60D34"/>
    <w:rsid w:val="00D61039"/>
    <w:rsid w:val="00D63900"/>
    <w:rsid w:val="00D63DB9"/>
    <w:rsid w:val="00D64796"/>
    <w:rsid w:val="00D6595C"/>
    <w:rsid w:val="00D66667"/>
    <w:rsid w:val="00D67382"/>
    <w:rsid w:val="00D71159"/>
    <w:rsid w:val="00D76C79"/>
    <w:rsid w:val="00D777B7"/>
    <w:rsid w:val="00D77D88"/>
    <w:rsid w:val="00D80D4B"/>
    <w:rsid w:val="00D82C2A"/>
    <w:rsid w:val="00D83D84"/>
    <w:rsid w:val="00D85442"/>
    <w:rsid w:val="00D85E68"/>
    <w:rsid w:val="00D86267"/>
    <w:rsid w:val="00D862F1"/>
    <w:rsid w:val="00D86C63"/>
    <w:rsid w:val="00D90C76"/>
    <w:rsid w:val="00D90D0F"/>
    <w:rsid w:val="00D92B68"/>
    <w:rsid w:val="00D95305"/>
    <w:rsid w:val="00D963ED"/>
    <w:rsid w:val="00DA02F7"/>
    <w:rsid w:val="00DA09E9"/>
    <w:rsid w:val="00DA1F19"/>
    <w:rsid w:val="00DA2C6A"/>
    <w:rsid w:val="00DA2DEB"/>
    <w:rsid w:val="00DA2EAA"/>
    <w:rsid w:val="00DA3486"/>
    <w:rsid w:val="00DA4C2A"/>
    <w:rsid w:val="00DA7D75"/>
    <w:rsid w:val="00DB036F"/>
    <w:rsid w:val="00DB1C17"/>
    <w:rsid w:val="00DB2577"/>
    <w:rsid w:val="00DB2A47"/>
    <w:rsid w:val="00DB3F24"/>
    <w:rsid w:val="00DB5113"/>
    <w:rsid w:val="00DC1380"/>
    <w:rsid w:val="00DC1B9A"/>
    <w:rsid w:val="00DC269C"/>
    <w:rsid w:val="00DC26E4"/>
    <w:rsid w:val="00DC26F6"/>
    <w:rsid w:val="00DC2848"/>
    <w:rsid w:val="00DC305D"/>
    <w:rsid w:val="00DC4347"/>
    <w:rsid w:val="00DC7DF8"/>
    <w:rsid w:val="00DD4080"/>
    <w:rsid w:val="00DE26F9"/>
    <w:rsid w:val="00DE3607"/>
    <w:rsid w:val="00DE3F2D"/>
    <w:rsid w:val="00DE5022"/>
    <w:rsid w:val="00DE6D08"/>
    <w:rsid w:val="00DF1FEA"/>
    <w:rsid w:val="00DF3078"/>
    <w:rsid w:val="00DF567A"/>
    <w:rsid w:val="00DF709F"/>
    <w:rsid w:val="00DF777C"/>
    <w:rsid w:val="00E01653"/>
    <w:rsid w:val="00E0228F"/>
    <w:rsid w:val="00E100BA"/>
    <w:rsid w:val="00E11899"/>
    <w:rsid w:val="00E1338F"/>
    <w:rsid w:val="00E14771"/>
    <w:rsid w:val="00E162C5"/>
    <w:rsid w:val="00E171D2"/>
    <w:rsid w:val="00E1788E"/>
    <w:rsid w:val="00E203C2"/>
    <w:rsid w:val="00E2567D"/>
    <w:rsid w:val="00E35522"/>
    <w:rsid w:val="00E402B8"/>
    <w:rsid w:val="00E4053F"/>
    <w:rsid w:val="00E41A80"/>
    <w:rsid w:val="00E42EFE"/>
    <w:rsid w:val="00E43059"/>
    <w:rsid w:val="00E4547C"/>
    <w:rsid w:val="00E47687"/>
    <w:rsid w:val="00E47F60"/>
    <w:rsid w:val="00E47F9F"/>
    <w:rsid w:val="00E527C0"/>
    <w:rsid w:val="00E529F2"/>
    <w:rsid w:val="00E52D30"/>
    <w:rsid w:val="00E52E22"/>
    <w:rsid w:val="00E56ECC"/>
    <w:rsid w:val="00E56FBC"/>
    <w:rsid w:val="00E571AD"/>
    <w:rsid w:val="00E57AD2"/>
    <w:rsid w:val="00E6087B"/>
    <w:rsid w:val="00E60966"/>
    <w:rsid w:val="00E63A60"/>
    <w:rsid w:val="00E640CA"/>
    <w:rsid w:val="00E70D86"/>
    <w:rsid w:val="00E71624"/>
    <w:rsid w:val="00E71E41"/>
    <w:rsid w:val="00E72ACF"/>
    <w:rsid w:val="00E7465A"/>
    <w:rsid w:val="00E759E6"/>
    <w:rsid w:val="00E761AB"/>
    <w:rsid w:val="00E76CF8"/>
    <w:rsid w:val="00E81D39"/>
    <w:rsid w:val="00E82E24"/>
    <w:rsid w:val="00E8317D"/>
    <w:rsid w:val="00E83630"/>
    <w:rsid w:val="00E838DA"/>
    <w:rsid w:val="00E855DE"/>
    <w:rsid w:val="00E87633"/>
    <w:rsid w:val="00E8774C"/>
    <w:rsid w:val="00E87E39"/>
    <w:rsid w:val="00E91960"/>
    <w:rsid w:val="00E9270C"/>
    <w:rsid w:val="00E95014"/>
    <w:rsid w:val="00EA0B3A"/>
    <w:rsid w:val="00EA1B99"/>
    <w:rsid w:val="00EA5537"/>
    <w:rsid w:val="00EA61C6"/>
    <w:rsid w:val="00EA61C7"/>
    <w:rsid w:val="00EA7277"/>
    <w:rsid w:val="00EB071D"/>
    <w:rsid w:val="00EB5559"/>
    <w:rsid w:val="00EB5B82"/>
    <w:rsid w:val="00EB5C23"/>
    <w:rsid w:val="00EB67A4"/>
    <w:rsid w:val="00EC02BB"/>
    <w:rsid w:val="00EC293E"/>
    <w:rsid w:val="00EC2E5D"/>
    <w:rsid w:val="00EC35DA"/>
    <w:rsid w:val="00EC3EB7"/>
    <w:rsid w:val="00EC3F6C"/>
    <w:rsid w:val="00EC5DAA"/>
    <w:rsid w:val="00EC78CF"/>
    <w:rsid w:val="00EC7E96"/>
    <w:rsid w:val="00ED12FD"/>
    <w:rsid w:val="00ED1C7D"/>
    <w:rsid w:val="00ED1EFE"/>
    <w:rsid w:val="00ED222C"/>
    <w:rsid w:val="00ED53E3"/>
    <w:rsid w:val="00ED6923"/>
    <w:rsid w:val="00ED71F8"/>
    <w:rsid w:val="00ED7E59"/>
    <w:rsid w:val="00EE5402"/>
    <w:rsid w:val="00EE6BD9"/>
    <w:rsid w:val="00EE6DFB"/>
    <w:rsid w:val="00EE7B76"/>
    <w:rsid w:val="00EF00FF"/>
    <w:rsid w:val="00EF1FAC"/>
    <w:rsid w:val="00EF351C"/>
    <w:rsid w:val="00EF4A8B"/>
    <w:rsid w:val="00EF4C70"/>
    <w:rsid w:val="00EF4DF5"/>
    <w:rsid w:val="00EF5828"/>
    <w:rsid w:val="00EF6D2F"/>
    <w:rsid w:val="00F00DBD"/>
    <w:rsid w:val="00F0161D"/>
    <w:rsid w:val="00F02AD4"/>
    <w:rsid w:val="00F02E77"/>
    <w:rsid w:val="00F03887"/>
    <w:rsid w:val="00F044BD"/>
    <w:rsid w:val="00F04AA9"/>
    <w:rsid w:val="00F04C07"/>
    <w:rsid w:val="00F04C77"/>
    <w:rsid w:val="00F067C5"/>
    <w:rsid w:val="00F067D6"/>
    <w:rsid w:val="00F146F6"/>
    <w:rsid w:val="00F14F84"/>
    <w:rsid w:val="00F168D8"/>
    <w:rsid w:val="00F20854"/>
    <w:rsid w:val="00F20BAD"/>
    <w:rsid w:val="00F20D48"/>
    <w:rsid w:val="00F21006"/>
    <w:rsid w:val="00F22E73"/>
    <w:rsid w:val="00F259D6"/>
    <w:rsid w:val="00F266D5"/>
    <w:rsid w:val="00F267DB"/>
    <w:rsid w:val="00F314E4"/>
    <w:rsid w:val="00F326B5"/>
    <w:rsid w:val="00F32F09"/>
    <w:rsid w:val="00F34E4E"/>
    <w:rsid w:val="00F356EA"/>
    <w:rsid w:val="00F371DB"/>
    <w:rsid w:val="00F37ACF"/>
    <w:rsid w:val="00F37B0C"/>
    <w:rsid w:val="00F4069B"/>
    <w:rsid w:val="00F43CB0"/>
    <w:rsid w:val="00F45418"/>
    <w:rsid w:val="00F45BA7"/>
    <w:rsid w:val="00F468ED"/>
    <w:rsid w:val="00F4699F"/>
    <w:rsid w:val="00F47618"/>
    <w:rsid w:val="00F47EDC"/>
    <w:rsid w:val="00F50628"/>
    <w:rsid w:val="00F508D1"/>
    <w:rsid w:val="00F50D6E"/>
    <w:rsid w:val="00F54777"/>
    <w:rsid w:val="00F54E0F"/>
    <w:rsid w:val="00F56F61"/>
    <w:rsid w:val="00F57C55"/>
    <w:rsid w:val="00F61C64"/>
    <w:rsid w:val="00F62FAF"/>
    <w:rsid w:val="00F661C6"/>
    <w:rsid w:val="00F6642F"/>
    <w:rsid w:val="00F6783F"/>
    <w:rsid w:val="00F7040B"/>
    <w:rsid w:val="00F70E22"/>
    <w:rsid w:val="00F71335"/>
    <w:rsid w:val="00F7194C"/>
    <w:rsid w:val="00F72346"/>
    <w:rsid w:val="00F758B8"/>
    <w:rsid w:val="00F76910"/>
    <w:rsid w:val="00F76BF2"/>
    <w:rsid w:val="00F76F39"/>
    <w:rsid w:val="00F8044E"/>
    <w:rsid w:val="00F80B42"/>
    <w:rsid w:val="00F8107B"/>
    <w:rsid w:val="00F81B2B"/>
    <w:rsid w:val="00F81F7D"/>
    <w:rsid w:val="00F8318F"/>
    <w:rsid w:val="00F83532"/>
    <w:rsid w:val="00F838A6"/>
    <w:rsid w:val="00F85D25"/>
    <w:rsid w:val="00F86478"/>
    <w:rsid w:val="00F86AD3"/>
    <w:rsid w:val="00F91B32"/>
    <w:rsid w:val="00F92DA9"/>
    <w:rsid w:val="00F935C1"/>
    <w:rsid w:val="00F938A5"/>
    <w:rsid w:val="00F944CB"/>
    <w:rsid w:val="00F95201"/>
    <w:rsid w:val="00F9728B"/>
    <w:rsid w:val="00FA02D9"/>
    <w:rsid w:val="00FA2BC2"/>
    <w:rsid w:val="00FA3974"/>
    <w:rsid w:val="00FA4437"/>
    <w:rsid w:val="00FA51E5"/>
    <w:rsid w:val="00FA6FE2"/>
    <w:rsid w:val="00FA703B"/>
    <w:rsid w:val="00FB1AC1"/>
    <w:rsid w:val="00FB5F5D"/>
    <w:rsid w:val="00FB63FA"/>
    <w:rsid w:val="00FB6FB0"/>
    <w:rsid w:val="00FB7A1E"/>
    <w:rsid w:val="00FC17BD"/>
    <w:rsid w:val="00FC18F2"/>
    <w:rsid w:val="00FC225E"/>
    <w:rsid w:val="00FC2624"/>
    <w:rsid w:val="00FC27DC"/>
    <w:rsid w:val="00FC2FDB"/>
    <w:rsid w:val="00FC4A55"/>
    <w:rsid w:val="00FC69C8"/>
    <w:rsid w:val="00FC7274"/>
    <w:rsid w:val="00FD013A"/>
    <w:rsid w:val="00FD10AF"/>
    <w:rsid w:val="00FD227E"/>
    <w:rsid w:val="00FD2392"/>
    <w:rsid w:val="00FD2422"/>
    <w:rsid w:val="00FD5276"/>
    <w:rsid w:val="00FD6A49"/>
    <w:rsid w:val="00FD6B83"/>
    <w:rsid w:val="00FE0769"/>
    <w:rsid w:val="00FE334C"/>
    <w:rsid w:val="00FE374D"/>
    <w:rsid w:val="00FE3914"/>
    <w:rsid w:val="00FE4016"/>
    <w:rsid w:val="00FE4644"/>
    <w:rsid w:val="00FE4B4C"/>
    <w:rsid w:val="00FF2D03"/>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62D09"/>
  <w15:docId w15:val="{2064101D-DB08-472C-BC2B-63D9A9CE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87B"/>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E6087B"/>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E6087B"/>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E6087B"/>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E6087B"/>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E6087B"/>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E6087B"/>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E6087B"/>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E6087B"/>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E6087B"/>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E608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087B"/>
  </w:style>
  <w:style w:type="paragraph" w:styleId="FootnoteText">
    <w:name w:val="footnote text"/>
    <w:basedOn w:val="BesediloUMAR"/>
    <w:link w:val="FootnoteTextChar"/>
    <w:autoRedefine/>
    <w:uiPriority w:val="8"/>
    <w:qFormat/>
    <w:rsid w:val="00E6087B"/>
    <w:rPr>
      <w:sz w:val="16"/>
      <w:szCs w:val="14"/>
    </w:rPr>
  </w:style>
  <w:style w:type="character" w:customStyle="1" w:styleId="Sprotnaopomba-besediloZnak">
    <w:name w:val="Sprotna opomba - besedilo Znak"/>
    <w:basedOn w:val="DefaultParagraphFont"/>
    <w:uiPriority w:val="8"/>
    <w:rsid w:val="00935B66"/>
    <w:rPr>
      <w:rFonts w:ascii="Myriad Pro" w:eastAsiaTheme="minorHAnsi" w:hAnsi="Myriad Pro" w:cstheme="minorBidi"/>
      <w:sz w:val="16"/>
      <w:szCs w:val="14"/>
      <w:lang w:eastAsia="en-US"/>
    </w:rPr>
  </w:style>
  <w:style w:type="character" w:styleId="FootnoteReference">
    <w:name w:val="footnote reference"/>
    <w:basedOn w:val="DefaultParagraphFont"/>
    <w:uiPriority w:val="8"/>
    <w:rsid w:val="00E6087B"/>
    <w:rPr>
      <w:rFonts w:ascii="Myriad Pro" w:hAnsi="Myriad Pro"/>
      <w:sz w:val="18"/>
      <w:vertAlign w:val="superscript"/>
    </w:rPr>
  </w:style>
  <w:style w:type="paragraph" w:styleId="Caption">
    <w:name w:val="caption"/>
    <w:aliases w:val="Okvir/Slika/Tabela_UMAR"/>
    <w:basedOn w:val="TableofFigures"/>
    <w:next w:val="BesediloUMAR"/>
    <w:link w:val="CaptionChar"/>
    <w:uiPriority w:val="4"/>
    <w:qFormat/>
    <w:rsid w:val="00E6087B"/>
    <w:pPr>
      <w:keepNext/>
      <w:keepLines/>
      <w:spacing w:before="240" w:after="60"/>
      <w:contextualSpacing/>
    </w:pPr>
    <w:rPr>
      <w:b/>
      <w:bCs/>
    </w:rPr>
  </w:style>
  <w:style w:type="paragraph" w:styleId="Footer">
    <w:name w:val="footer"/>
    <w:basedOn w:val="Normal"/>
    <w:next w:val="Normal"/>
    <w:link w:val="FooterChar"/>
    <w:autoRedefine/>
    <w:uiPriority w:val="99"/>
    <w:rsid w:val="00E6087B"/>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E6087B"/>
    <w:pPr>
      <w:tabs>
        <w:tab w:val="right" w:leader="dot" w:pos="9070"/>
      </w:tabs>
    </w:pPr>
    <w:rPr>
      <w:noProof/>
      <w:szCs w:val="20"/>
    </w:rPr>
  </w:style>
  <w:style w:type="paragraph" w:styleId="TableofAuthorities">
    <w:name w:val="table of authorities"/>
    <w:basedOn w:val="Normal"/>
    <w:next w:val="Normal"/>
    <w:semiHidden/>
    <w:rsid w:val="00E6087B"/>
    <w:pPr>
      <w:ind w:left="220" w:hanging="220"/>
    </w:pPr>
  </w:style>
  <w:style w:type="paragraph" w:styleId="TOAHeading">
    <w:name w:val="toa heading"/>
    <w:basedOn w:val="Normal"/>
    <w:next w:val="Normal"/>
    <w:semiHidden/>
    <w:rsid w:val="00E6087B"/>
    <w:pPr>
      <w:spacing w:before="120"/>
    </w:pPr>
    <w:rPr>
      <w:rFonts w:cs="Arial"/>
      <w:b/>
      <w:bCs/>
    </w:rPr>
  </w:style>
  <w:style w:type="paragraph" w:styleId="TOC1">
    <w:name w:val="toc 1"/>
    <w:basedOn w:val="BesediloUMAR"/>
    <w:next w:val="BesediloUMAR"/>
    <w:autoRedefine/>
    <w:uiPriority w:val="39"/>
    <w:rsid w:val="00E6087B"/>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E6087B"/>
    <w:pPr>
      <w:tabs>
        <w:tab w:val="right" w:leader="dot" w:pos="9070"/>
      </w:tabs>
      <w:spacing w:before="100" w:after="100"/>
      <w:ind w:left="340"/>
    </w:pPr>
    <w:rPr>
      <w:noProof/>
    </w:rPr>
  </w:style>
  <w:style w:type="paragraph" w:styleId="TOC3">
    <w:name w:val="toc 3"/>
    <w:next w:val="BesediloUMAR"/>
    <w:autoRedefine/>
    <w:uiPriority w:val="39"/>
    <w:rsid w:val="00E6087B"/>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E6087B"/>
    <w:pPr>
      <w:spacing w:after="20"/>
      <w:ind w:left="340"/>
      <w:contextualSpacing/>
    </w:pPr>
  </w:style>
  <w:style w:type="paragraph" w:styleId="TOC5">
    <w:name w:val="toc 5"/>
    <w:basedOn w:val="Normal"/>
    <w:autoRedefine/>
    <w:semiHidden/>
    <w:rsid w:val="00E6087B"/>
    <w:pPr>
      <w:spacing w:after="20"/>
      <w:contextualSpacing/>
    </w:pPr>
  </w:style>
  <w:style w:type="paragraph" w:styleId="TOC6">
    <w:name w:val="toc 6"/>
    <w:basedOn w:val="Normal"/>
    <w:next w:val="Normal"/>
    <w:autoRedefine/>
    <w:semiHidden/>
    <w:rsid w:val="00E6087B"/>
    <w:pPr>
      <w:ind w:left="1100"/>
    </w:pPr>
  </w:style>
  <w:style w:type="paragraph" w:styleId="TOC7">
    <w:name w:val="toc 7"/>
    <w:basedOn w:val="Normal"/>
    <w:next w:val="Normal"/>
    <w:autoRedefine/>
    <w:semiHidden/>
    <w:rsid w:val="00E6087B"/>
    <w:pPr>
      <w:ind w:left="1320"/>
    </w:pPr>
  </w:style>
  <w:style w:type="paragraph" w:styleId="TOC8">
    <w:name w:val="toc 8"/>
    <w:basedOn w:val="Normal"/>
    <w:next w:val="Normal"/>
    <w:autoRedefine/>
    <w:semiHidden/>
    <w:rsid w:val="00E6087B"/>
    <w:pPr>
      <w:ind w:left="1540"/>
    </w:pPr>
  </w:style>
  <w:style w:type="paragraph" w:styleId="TOC9">
    <w:name w:val="toc 9"/>
    <w:basedOn w:val="Normal"/>
    <w:next w:val="Normal"/>
    <w:autoRedefine/>
    <w:semiHidden/>
    <w:rsid w:val="00E6087B"/>
    <w:pPr>
      <w:ind w:left="1760"/>
    </w:pPr>
  </w:style>
  <w:style w:type="paragraph" w:styleId="CommentText">
    <w:name w:val="annotation text"/>
    <w:basedOn w:val="Normal"/>
    <w:link w:val="CommentTextChar"/>
    <w:semiHidden/>
    <w:rsid w:val="00E6087B"/>
    <w:rPr>
      <w:szCs w:val="20"/>
    </w:rPr>
  </w:style>
  <w:style w:type="character" w:styleId="CommentReference">
    <w:name w:val="annotation reference"/>
    <w:basedOn w:val="DefaultParagraphFont"/>
    <w:semiHidden/>
    <w:rsid w:val="00E6087B"/>
    <w:rPr>
      <w:sz w:val="16"/>
      <w:szCs w:val="16"/>
    </w:rPr>
  </w:style>
  <w:style w:type="paragraph" w:styleId="EndnoteText">
    <w:name w:val="endnote text"/>
    <w:basedOn w:val="Normal"/>
    <w:autoRedefine/>
    <w:semiHidden/>
    <w:rsid w:val="00E6087B"/>
    <w:rPr>
      <w:szCs w:val="20"/>
    </w:rPr>
  </w:style>
  <w:style w:type="character" w:styleId="EndnoteReference">
    <w:name w:val="endnote reference"/>
    <w:basedOn w:val="DefaultParagraphFont"/>
    <w:semiHidden/>
    <w:rsid w:val="00E6087B"/>
    <w:rPr>
      <w:vertAlign w:val="superscript"/>
    </w:rPr>
  </w:style>
  <w:style w:type="paragraph" w:styleId="MacroText">
    <w:name w:val="macro"/>
    <w:semiHidden/>
    <w:rsid w:val="00E6087B"/>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E6087B"/>
    <w:pPr>
      <w:ind w:left="220" w:hanging="220"/>
    </w:pPr>
  </w:style>
  <w:style w:type="paragraph" w:styleId="IndexHeading">
    <w:name w:val="index heading"/>
    <w:basedOn w:val="Normal"/>
    <w:next w:val="Index1"/>
    <w:semiHidden/>
    <w:rsid w:val="00E6087B"/>
    <w:rPr>
      <w:rFonts w:cs="Arial"/>
      <w:b/>
      <w:bCs/>
    </w:rPr>
  </w:style>
  <w:style w:type="paragraph" w:styleId="Index2">
    <w:name w:val="index 2"/>
    <w:basedOn w:val="Normal"/>
    <w:next w:val="Normal"/>
    <w:autoRedefine/>
    <w:semiHidden/>
    <w:rsid w:val="00E6087B"/>
    <w:pPr>
      <w:ind w:left="440" w:hanging="220"/>
    </w:pPr>
  </w:style>
  <w:style w:type="paragraph" w:styleId="Index3">
    <w:name w:val="index 3"/>
    <w:basedOn w:val="Normal"/>
    <w:next w:val="Normal"/>
    <w:autoRedefine/>
    <w:semiHidden/>
    <w:rsid w:val="00E6087B"/>
    <w:pPr>
      <w:ind w:left="660" w:hanging="220"/>
    </w:pPr>
  </w:style>
  <w:style w:type="paragraph" w:styleId="Index4">
    <w:name w:val="index 4"/>
    <w:basedOn w:val="Normal"/>
    <w:next w:val="Normal"/>
    <w:autoRedefine/>
    <w:semiHidden/>
    <w:rsid w:val="00E6087B"/>
    <w:pPr>
      <w:ind w:left="880" w:hanging="220"/>
    </w:pPr>
  </w:style>
  <w:style w:type="paragraph" w:styleId="Index5">
    <w:name w:val="index 5"/>
    <w:basedOn w:val="Normal"/>
    <w:next w:val="Normal"/>
    <w:autoRedefine/>
    <w:semiHidden/>
    <w:rsid w:val="00E6087B"/>
    <w:pPr>
      <w:ind w:left="1100" w:hanging="220"/>
    </w:pPr>
  </w:style>
  <w:style w:type="paragraph" w:styleId="Index6">
    <w:name w:val="index 6"/>
    <w:basedOn w:val="Normal"/>
    <w:next w:val="Normal"/>
    <w:autoRedefine/>
    <w:semiHidden/>
    <w:rsid w:val="00E6087B"/>
    <w:pPr>
      <w:ind w:left="1320" w:hanging="220"/>
    </w:pPr>
  </w:style>
  <w:style w:type="paragraph" w:styleId="Index7">
    <w:name w:val="index 7"/>
    <w:basedOn w:val="Normal"/>
    <w:next w:val="Normal"/>
    <w:autoRedefine/>
    <w:semiHidden/>
    <w:rsid w:val="00E6087B"/>
    <w:pPr>
      <w:ind w:left="1540" w:hanging="220"/>
    </w:pPr>
  </w:style>
  <w:style w:type="paragraph" w:styleId="Index8">
    <w:name w:val="index 8"/>
    <w:basedOn w:val="Normal"/>
    <w:next w:val="Normal"/>
    <w:autoRedefine/>
    <w:semiHidden/>
    <w:rsid w:val="00E6087B"/>
    <w:pPr>
      <w:ind w:left="1760" w:hanging="220"/>
    </w:pPr>
  </w:style>
  <w:style w:type="paragraph" w:styleId="Index9">
    <w:name w:val="index 9"/>
    <w:basedOn w:val="Normal"/>
    <w:next w:val="Normal"/>
    <w:autoRedefine/>
    <w:semiHidden/>
    <w:rsid w:val="00E6087B"/>
    <w:pPr>
      <w:ind w:left="1980" w:hanging="220"/>
    </w:pPr>
  </w:style>
  <w:style w:type="paragraph" w:styleId="DocumentMap">
    <w:name w:val="Document Map"/>
    <w:basedOn w:val="Normal"/>
    <w:semiHidden/>
    <w:rsid w:val="00E6087B"/>
    <w:pPr>
      <w:shd w:val="clear" w:color="auto" w:fill="000080"/>
    </w:pPr>
    <w:rPr>
      <w:rFonts w:ascii="Tahoma" w:hAnsi="Tahoma" w:cs="Tahoma"/>
      <w:szCs w:val="20"/>
    </w:rPr>
  </w:style>
  <w:style w:type="character" w:customStyle="1" w:styleId="VodilnistavekUMAR">
    <w:name w:val="Vodilni stavek_UMAR"/>
    <w:basedOn w:val="DefaultParagraphFont"/>
    <w:qFormat/>
    <w:rsid w:val="00E6087B"/>
    <w:rPr>
      <w:b/>
    </w:rPr>
  </w:style>
  <w:style w:type="paragraph" w:styleId="BalloonText">
    <w:name w:val="Balloon Text"/>
    <w:basedOn w:val="Normal"/>
    <w:semiHidden/>
    <w:rsid w:val="00E6087B"/>
    <w:rPr>
      <w:rFonts w:ascii="Tahoma" w:hAnsi="Tahoma" w:cs="Tahoma"/>
      <w:sz w:val="16"/>
      <w:szCs w:val="16"/>
    </w:rPr>
  </w:style>
  <w:style w:type="character" w:customStyle="1" w:styleId="GlavaZnak">
    <w:name w:val="Glava Znak"/>
    <w:basedOn w:val="DefaultParagraphFont"/>
    <w:uiPriority w:val="99"/>
    <w:rsid w:val="00935B66"/>
    <w:rPr>
      <w:rFonts w:ascii="Myriad Pro" w:eastAsiaTheme="minorHAnsi" w:hAnsi="Myriad Pro" w:cstheme="minorBidi"/>
      <w:sz w:val="22"/>
      <w:szCs w:val="22"/>
      <w:lang w:eastAsia="en-US"/>
    </w:rPr>
  </w:style>
  <w:style w:type="table" w:styleId="TableGrid">
    <w:name w:val="Table Grid"/>
    <w:basedOn w:val="TableNormal"/>
    <w:uiPriority w:val="59"/>
    <w:rsid w:val="00E6087B"/>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6087B"/>
    <w:pPr>
      <w:tabs>
        <w:tab w:val="center" w:pos="4536"/>
        <w:tab w:val="right" w:pos="9072"/>
      </w:tabs>
    </w:pPr>
    <w:rPr>
      <w:rFonts w:ascii="Myriad Pro" w:hAnsi="Myriad Pro"/>
    </w:rPr>
  </w:style>
  <w:style w:type="character" w:styleId="Hyperlink">
    <w:name w:val="Hyperlink"/>
    <w:basedOn w:val="BesediloUMARChar"/>
    <w:uiPriority w:val="99"/>
    <w:rsid w:val="00E6087B"/>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E6087B"/>
    <w:rPr>
      <w:rFonts w:ascii="Myriad Pro" w:eastAsiaTheme="minorHAnsi" w:hAnsi="Myriad Pro" w:cstheme="minorBidi"/>
      <w:i/>
      <w:iCs/>
      <w:szCs w:val="22"/>
      <w:lang w:eastAsia="en-US"/>
    </w:rPr>
  </w:style>
  <w:style w:type="character" w:customStyle="1" w:styleId="Naslov3Znak">
    <w:name w:val="Naslov 3 Znak"/>
    <w:aliases w:val="Heading 3_UMAR Znak"/>
    <w:basedOn w:val="DefaultParagraphFont"/>
    <w:uiPriority w:val="3"/>
    <w:rsid w:val="00935B66"/>
    <w:rPr>
      <w:rFonts w:ascii="Myriad Pro" w:eastAsiaTheme="minorHAnsi" w:hAnsi="Myriad Pro" w:cs="Arial"/>
      <w:b/>
      <w:bCs/>
      <w:color w:val="9E001A" w:themeColor="accent1"/>
      <w:sz w:val="24"/>
      <w:szCs w:val="26"/>
      <w:lang w:eastAsia="en-US"/>
    </w:rPr>
  </w:style>
  <w:style w:type="character" w:customStyle="1" w:styleId="Naslov2Znak">
    <w:name w:val="Naslov 2 Znak"/>
    <w:aliases w:val="Heading 2_UMAR Znak"/>
    <w:basedOn w:val="DefaultParagraphFont"/>
    <w:uiPriority w:val="2"/>
    <w:rsid w:val="00935B66"/>
    <w:rPr>
      <w:rFonts w:ascii="Myriad Pro" w:eastAsiaTheme="minorHAnsi" w:hAnsi="Myriad Pro" w:cstheme="minorBidi"/>
      <w:b/>
      <w:color w:val="9E001A" w:themeColor="accent1"/>
      <w:sz w:val="24"/>
      <w:szCs w:val="22"/>
      <w:lang w:eastAsia="en-US"/>
    </w:rPr>
  </w:style>
  <w:style w:type="character" w:customStyle="1" w:styleId="Naslov1Znak">
    <w:name w:val="Naslov 1 Znak"/>
    <w:aliases w:val="Heading 1_UMAR Znak"/>
    <w:basedOn w:val="DefaultParagraphFont"/>
    <w:uiPriority w:val="1"/>
    <w:rsid w:val="00935B66"/>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E6087B"/>
    <w:rPr>
      <w:color w:val="808080"/>
    </w:rPr>
  </w:style>
  <w:style w:type="character" w:customStyle="1" w:styleId="NogaZnak">
    <w:name w:val="Noga Znak"/>
    <w:basedOn w:val="DefaultParagraphFont"/>
    <w:uiPriority w:val="99"/>
    <w:rsid w:val="00935B66"/>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E6087B"/>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E6087B"/>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E6087B"/>
    <w:pPr>
      <w:spacing w:before="40" w:line="240" w:lineRule="auto"/>
    </w:pPr>
    <w:rPr>
      <w:sz w:val="16"/>
    </w:rPr>
  </w:style>
  <w:style w:type="character" w:customStyle="1" w:styleId="VirUMARChar">
    <w:name w:val="Vir_UMAR Char"/>
    <w:basedOn w:val="DefaultParagraphFont"/>
    <w:link w:val="VirUMAR"/>
    <w:uiPriority w:val="6"/>
    <w:rsid w:val="00E6087B"/>
    <w:rPr>
      <w:rFonts w:ascii="Myriad Pro" w:eastAsiaTheme="minorHAnsi" w:hAnsi="Myriad Pro" w:cstheme="minorBidi"/>
      <w:sz w:val="16"/>
      <w:szCs w:val="22"/>
      <w:lang w:eastAsia="en-US"/>
    </w:rPr>
  </w:style>
  <w:style w:type="character" w:customStyle="1" w:styleId="NapisZnak">
    <w:name w:val="Napis Znak"/>
    <w:aliases w:val="Okvir/Slika/Tabela_UMAR Znak"/>
    <w:basedOn w:val="DefaultParagraphFont"/>
    <w:uiPriority w:val="4"/>
    <w:rsid w:val="00935B66"/>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E6087B"/>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E6087B"/>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E6087B"/>
    <w:pPr>
      <w:jc w:val="left"/>
    </w:pPr>
  </w:style>
  <w:style w:type="paragraph" w:customStyle="1" w:styleId="TabelalevoUMAR">
    <w:name w:val="Tabela levo_UMAR"/>
    <w:basedOn w:val="TabelaglavalevoUMAR"/>
    <w:link w:val="TabelalevoUMARChar"/>
    <w:uiPriority w:val="5"/>
    <w:qFormat/>
    <w:rsid w:val="00E6087B"/>
    <w:rPr>
      <w:b w:val="0"/>
    </w:rPr>
  </w:style>
  <w:style w:type="character" w:customStyle="1" w:styleId="TabelaglavalevoUMARChar">
    <w:name w:val="Tabela glava levo_UMAR Char"/>
    <w:basedOn w:val="TabelaglavadesnoUMARChar"/>
    <w:link w:val="TabelaglavalevoUMAR"/>
    <w:uiPriority w:val="5"/>
    <w:rsid w:val="00E6087B"/>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E6087B"/>
    <w:rPr>
      <w:b w:val="0"/>
    </w:rPr>
  </w:style>
  <w:style w:type="character" w:customStyle="1" w:styleId="TabelalevoUMARChar">
    <w:name w:val="Tabela levo_UMAR Char"/>
    <w:basedOn w:val="TabelaglavalevoUMARChar"/>
    <w:link w:val="TabelalevoUMAR"/>
    <w:uiPriority w:val="5"/>
    <w:rsid w:val="00E6087B"/>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E6087B"/>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E6087B"/>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E6087B"/>
  </w:style>
  <w:style w:type="character" w:customStyle="1" w:styleId="NaslovnicanaslovUMARChar">
    <w:name w:val="Naslovnica_naslov_UMAR Char"/>
    <w:basedOn w:val="DefaultParagraphFont"/>
    <w:link w:val="NaslovnicanaslovUMAR"/>
    <w:uiPriority w:val="99"/>
    <w:rsid w:val="00E6087B"/>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E6087B"/>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E608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08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6087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08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08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608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6087B"/>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E6087B"/>
    <w:pPr>
      <w:spacing w:line="240" w:lineRule="auto"/>
    </w:pPr>
    <w:rPr>
      <w:b/>
      <w:bCs/>
    </w:rPr>
  </w:style>
  <w:style w:type="character" w:customStyle="1" w:styleId="PripombabesediloZnak">
    <w:name w:val="Pripomba – besedilo Znak"/>
    <w:basedOn w:val="DefaultParagraphFont"/>
    <w:semiHidden/>
    <w:rsid w:val="00935B66"/>
    <w:rPr>
      <w:rFonts w:asciiTheme="minorHAnsi" w:eastAsiaTheme="minorHAnsi" w:hAnsiTheme="minorHAnsi" w:cstheme="minorBidi"/>
      <w:sz w:val="22"/>
      <w:lang w:eastAsia="en-US"/>
    </w:rPr>
  </w:style>
  <w:style w:type="character" w:customStyle="1" w:styleId="ZadevapripombeZnak">
    <w:name w:val="Zadeva pripombe Znak"/>
    <w:basedOn w:val="PripombabesediloZnak"/>
    <w:semiHidden/>
    <w:rsid w:val="00935B66"/>
    <w:rPr>
      <w:rFonts w:asciiTheme="minorHAnsi" w:eastAsiaTheme="minorHAnsi" w:hAnsiTheme="minorHAnsi" w:cstheme="minorBidi"/>
      <w:b/>
      <w:bCs/>
      <w:sz w:val="22"/>
      <w:lang w:eastAsia="en-US"/>
    </w:rPr>
  </w:style>
  <w:style w:type="table" w:customStyle="1" w:styleId="UMARokvir">
    <w:name w:val="UMAR okvir"/>
    <w:basedOn w:val="TableNormal"/>
    <w:uiPriority w:val="99"/>
    <w:rsid w:val="00E6087B"/>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E6087B"/>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E6087B"/>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E6087B"/>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E6087B"/>
    <w:pPr>
      <w:numPr>
        <w:numId w:val="1"/>
      </w:numPr>
      <w:jc w:val="left"/>
    </w:pPr>
  </w:style>
  <w:style w:type="character" w:customStyle="1" w:styleId="LiteraturaUMARChar">
    <w:name w:val="Literatura_UMAR Char"/>
    <w:basedOn w:val="BesediloUMARChar"/>
    <w:link w:val="LiteraturaUMAR"/>
    <w:uiPriority w:val="7"/>
    <w:rsid w:val="00E6087B"/>
    <w:rPr>
      <w:rFonts w:ascii="Myriad Pro" w:eastAsiaTheme="minorHAnsi" w:hAnsi="Myriad Pro" w:cstheme="minorBidi"/>
      <w:szCs w:val="22"/>
      <w:lang w:eastAsia="en-US"/>
    </w:rPr>
  </w:style>
  <w:style w:type="character" w:customStyle="1" w:styleId="UnresolvedMention1">
    <w:name w:val="Unresolved Mention1"/>
    <w:basedOn w:val="DefaultParagraphFont"/>
    <w:uiPriority w:val="99"/>
    <w:semiHidden/>
    <w:unhideWhenUsed/>
    <w:rsid w:val="004C5D80"/>
    <w:rPr>
      <w:color w:val="605E5C"/>
      <w:shd w:val="clear" w:color="auto" w:fill="E1DFDD"/>
    </w:rPr>
  </w:style>
  <w:style w:type="paragraph" w:customStyle="1" w:styleId="Default">
    <w:name w:val="Default"/>
    <w:rsid w:val="004C5D80"/>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8"/>
    <w:rsid w:val="00E6087B"/>
    <w:rPr>
      <w:rFonts w:ascii="Myriad Pro" w:eastAsiaTheme="minorHAnsi" w:hAnsi="Myriad Pro" w:cstheme="minorBidi"/>
      <w:sz w:val="16"/>
      <w:szCs w:val="14"/>
      <w:lang w:eastAsia="en-US"/>
    </w:rPr>
  </w:style>
  <w:style w:type="character" w:customStyle="1" w:styleId="HeaderChar">
    <w:name w:val="Header Char"/>
    <w:basedOn w:val="DefaultParagraphFont"/>
    <w:link w:val="Header"/>
    <w:uiPriority w:val="99"/>
    <w:rsid w:val="00E6087B"/>
    <w:rPr>
      <w:rFonts w:ascii="Myriad Pro" w:eastAsiaTheme="minorHAnsi" w:hAnsi="Myriad Pro" w:cstheme="minorBidi"/>
      <w:sz w:val="22"/>
      <w:szCs w:val="22"/>
      <w:lang w:eastAsia="en-US"/>
    </w:rPr>
  </w:style>
  <w:style w:type="character" w:customStyle="1" w:styleId="Heading3Char">
    <w:name w:val="Heading 3 Char"/>
    <w:aliases w:val="Heading 3_UMAR Char"/>
    <w:basedOn w:val="DefaultParagraphFont"/>
    <w:link w:val="Heading3"/>
    <w:uiPriority w:val="3"/>
    <w:rsid w:val="00E6087B"/>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E6087B"/>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E6087B"/>
    <w:rPr>
      <w:rFonts w:ascii="Myriad Pro" w:eastAsiaTheme="minorHAnsi" w:hAnsi="Myriad Pro" w:cs="Arial"/>
      <w:b/>
      <w:bCs/>
      <w:color w:val="9E001A" w:themeColor="accent1"/>
      <w:kern w:val="32"/>
      <w:sz w:val="28"/>
      <w:szCs w:val="22"/>
      <w:lang w:eastAsia="en-US"/>
    </w:rPr>
  </w:style>
  <w:style w:type="character" w:customStyle="1" w:styleId="FooterChar">
    <w:name w:val="Footer Char"/>
    <w:basedOn w:val="DefaultParagraphFont"/>
    <w:link w:val="Footer"/>
    <w:uiPriority w:val="99"/>
    <w:rsid w:val="00E6087B"/>
    <w:rPr>
      <w:rFonts w:ascii="Myriad Pro" w:eastAsiaTheme="minorHAnsi" w:hAnsi="Myriad Pro" w:cstheme="minorBidi"/>
      <w:noProof/>
      <w:sz w:val="16"/>
      <w:szCs w:val="16"/>
      <w:lang w:eastAsia="en-US"/>
    </w:rPr>
  </w:style>
  <w:style w:type="character" w:customStyle="1" w:styleId="CaptionChar">
    <w:name w:val="Caption Char"/>
    <w:aliases w:val="Okvir/Slika/Tabela_UMAR Char"/>
    <w:basedOn w:val="DefaultParagraphFont"/>
    <w:link w:val="Caption"/>
    <w:uiPriority w:val="4"/>
    <w:rsid w:val="00E6087B"/>
    <w:rPr>
      <w:rFonts w:ascii="Myriad Pro" w:eastAsiaTheme="minorHAnsi" w:hAnsi="Myriad Pro" w:cstheme="minorBidi"/>
      <w:b/>
      <w:bCs/>
      <w:noProof/>
      <w:lang w:eastAsia="en-US"/>
    </w:rPr>
  </w:style>
  <w:style w:type="character" w:customStyle="1" w:styleId="CommentTextChar">
    <w:name w:val="Comment Text Char"/>
    <w:basedOn w:val="DefaultParagraphFont"/>
    <w:link w:val="CommentText"/>
    <w:semiHidden/>
    <w:rsid w:val="00E6087B"/>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E6087B"/>
    <w:rPr>
      <w:rFonts w:asciiTheme="minorHAnsi" w:eastAsiaTheme="minorHAnsi" w:hAnsiTheme="minorHAnsi" w:cstheme="minorBidi"/>
      <w:b/>
      <w:bCs/>
      <w:sz w:val="22"/>
      <w:lang w:eastAsia="en-US"/>
    </w:rPr>
  </w:style>
  <w:style w:type="character" w:styleId="UnresolvedMention">
    <w:name w:val="Unresolved Mention"/>
    <w:basedOn w:val="DefaultParagraphFont"/>
    <w:uiPriority w:val="99"/>
    <w:semiHidden/>
    <w:unhideWhenUsed/>
    <w:rsid w:val="00DA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68977">
      <w:bodyDiv w:val="1"/>
      <w:marLeft w:val="0"/>
      <w:marRight w:val="0"/>
      <w:marTop w:val="0"/>
      <w:marBottom w:val="0"/>
      <w:divBdr>
        <w:top w:val="none" w:sz="0" w:space="0" w:color="auto"/>
        <w:left w:val="none" w:sz="0" w:space="0" w:color="auto"/>
        <w:bottom w:val="none" w:sz="0" w:space="0" w:color="auto"/>
        <w:right w:val="none" w:sz="0" w:space="0" w:color="auto"/>
      </w:divBdr>
    </w:div>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799610690">
      <w:bodyDiv w:val="1"/>
      <w:marLeft w:val="0"/>
      <w:marRight w:val="0"/>
      <w:marTop w:val="0"/>
      <w:marBottom w:val="0"/>
      <w:divBdr>
        <w:top w:val="none" w:sz="0" w:space="0" w:color="auto"/>
        <w:left w:val="none" w:sz="0" w:space="0" w:color="auto"/>
        <w:bottom w:val="none" w:sz="0" w:space="0" w:color="auto"/>
        <w:right w:val="none" w:sz="0" w:space="0" w:color="auto"/>
      </w:divBdr>
      <w:divsChild>
        <w:div w:id="1193224882">
          <w:marLeft w:val="0"/>
          <w:marRight w:val="0"/>
          <w:marTop w:val="0"/>
          <w:marBottom w:val="0"/>
          <w:divBdr>
            <w:top w:val="none" w:sz="0" w:space="0" w:color="auto"/>
            <w:left w:val="none" w:sz="0" w:space="0" w:color="auto"/>
            <w:bottom w:val="none" w:sz="0" w:space="0" w:color="auto"/>
            <w:right w:val="none" w:sz="0" w:space="0" w:color="auto"/>
          </w:divBdr>
        </w:div>
      </w:divsChild>
    </w:div>
    <w:div w:id="823007094">
      <w:bodyDiv w:val="1"/>
      <w:marLeft w:val="0"/>
      <w:marRight w:val="0"/>
      <w:marTop w:val="0"/>
      <w:marBottom w:val="0"/>
      <w:divBdr>
        <w:top w:val="none" w:sz="0" w:space="0" w:color="auto"/>
        <w:left w:val="none" w:sz="0" w:space="0" w:color="auto"/>
        <w:bottom w:val="none" w:sz="0" w:space="0" w:color="auto"/>
        <w:right w:val="none" w:sz="0" w:space="0" w:color="auto"/>
      </w:divBdr>
      <w:divsChild>
        <w:div w:id="1660690868">
          <w:marLeft w:val="0"/>
          <w:marRight w:val="0"/>
          <w:marTop w:val="0"/>
          <w:marBottom w:val="0"/>
          <w:divBdr>
            <w:top w:val="none" w:sz="0" w:space="0" w:color="auto"/>
            <w:left w:val="none" w:sz="0" w:space="0" w:color="auto"/>
            <w:bottom w:val="none" w:sz="0" w:space="0" w:color="auto"/>
            <w:right w:val="none" w:sz="0" w:space="0" w:color="auto"/>
          </w:divBdr>
        </w:div>
        <w:div w:id="173032715">
          <w:marLeft w:val="0"/>
          <w:marRight w:val="0"/>
          <w:marTop w:val="0"/>
          <w:marBottom w:val="0"/>
          <w:divBdr>
            <w:top w:val="none" w:sz="0" w:space="0" w:color="auto"/>
            <w:left w:val="none" w:sz="0" w:space="0" w:color="auto"/>
            <w:bottom w:val="none" w:sz="0" w:space="0" w:color="auto"/>
            <w:right w:val="none" w:sz="0" w:space="0" w:color="auto"/>
          </w:divBdr>
        </w:div>
        <w:div w:id="1175454879">
          <w:marLeft w:val="0"/>
          <w:marRight w:val="0"/>
          <w:marTop w:val="0"/>
          <w:marBottom w:val="0"/>
          <w:divBdr>
            <w:top w:val="none" w:sz="0" w:space="0" w:color="auto"/>
            <w:left w:val="none" w:sz="0" w:space="0" w:color="auto"/>
            <w:bottom w:val="none" w:sz="0" w:space="0" w:color="auto"/>
            <w:right w:val="none" w:sz="0" w:space="0" w:color="auto"/>
          </w:divBdr>
        </w:div>
        <w:div w:id="1247575272">
          <w:marLeft w:val="0"/>
          <w:marRight w:val="0"/>
          <w:marTop w:val="0"/>
          <w:marBottom w:val="0"/>
          <w:divBdr>
            <w:top w:val="none" w:sz="0" w:space="0" w:color="auto"/>
            <w:left w:val="none" w:sz="0" w:space="0" w:color="auto"/>
            <w:bottom w:val="none" w:sz="0" w:space="0" w:color="auto"/>
            <w:right w:val="none" w:sz="0" w:space="0" w:color="auto"/>
          </w:divBdr>
        </w:div>
        <w:div w:id="1813282794">
          <w:marLeft w:val="0"/>
          <w:marRight w:val="0"/>
          <w:marTop w:val="0"/>
          <w:marBottom w:val="0"/>
          <w:divBdr>
            <w:top w:val="none" w:sz="0" w:space="0" w:color="auto"/>
            <w:left w:val="none" w:sz="0" w:space="0" w:color="auto"/>
            <w:bottom w:val="none" w:sz="0" w:space="0" w:color="auto"/>
            <w:right w:val="none" w:sz="0" w:space="0" w:color="auto"/>
          </w:divBdr>
        </w:div>
        <w:div w:id="1938446095">
          <w:marLeft w:val="0"/>
          <w:marRight w:val="0"/>
          <w:marTop w:val="0"/>
          <w:marBottom w:val="0"/>
          <w:divBdr>
            <w:top w:val="none" w:sz="0" w:space="0" w:color="auto"/>
            <w:left w:val="none" w:sz="0" w:space="0" w:color="auto"/>
            <w:bottom w:val="none" w:sz="0" w:space="0" w:color="auto"/>
            <w:right w:val="none" w:sz="0" w:space="0" w:color="auto"/>
          </w:divBdr>
        </w:div>
        <w:div w:id="1877426662">
          <w:marLeft w:val="0"/>
          <w:marRight w:val="0"/>
          <w:marTop w:val="0"/>
          <w:marBottom w:val="0"/>
          <w:divBdr>
            <w:top w:val="none" w:sz="0" w:space="0" w:color="auto"/>
            <w:left w:val="none" w:sz="0" w:space="0" w:color="auto"/>
            <w:bottom w:val="none" w:sz="0" w:space="0" w:color="auto"/>
            <w:right w:val="none" w:sz="0" w:space="0" w:color="auto"/>
          </w:divBdr>
        </w:div>
      </w:divsChild>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33823344">
      <w:bodyDiv w:val="1"/>
      <w:marLeft w:val="0"/>
      <w:marRight w:val="0"/>
      <w:marTop w:val="0"/>
      <w:marBottom w:val="0"/>
      <w:divBdr>
        <w:top w:val="none" w:sz="0" w:space="0" w:color="auto"/>
        <w:left w:val="none" w:sz="0" w:space="0" w:color="auto"/>
        <w:bottom w:val="none" w:sz="0" w:space="0" w:color="auto"/>
        <w:right w:val="none" w:sz="0" w:space="0" w:color="auto"/>
      </w:divBdr>
      <w:divsChild>
        <w:div w:id="1959070869">
          <w:marLeft w:val="0"/>
          <w:marRight w:val="0"/>
          <w:marTop w:val="0"/>
          <w:marBottom w:val="0"/>
          <w:divBdr>
            <w:top w:val="none" w:sz="0" w:space="0" w:color="auto"/>
            <w:left w:val="none" w:sz="0" w:space="0" w:color="auto"/>
            <w:bottom w:val="none" w:sz="0" w:space="0" w:color="auto"/>
            <w:right w:val="none" w:sz="0" w:space="0" w:color="auto"/>
          </w:divBdr>
        </w:div>
        <w:div w:id="814877370">
          <w:marLeft w:val="0"/>
          <w:marRight w:val="0"/>
          <w:marTop w:val="0"/>
          <w:marBottom w:val="0"/>
          <w:divBdr>
            <w:top w:val="none" w:sz="0" w:space="0" w:color="auto"/>
            <w:left w:val="none" w:sz="0" w:space="0" w:color="auto"/>
            <w:bottom w:val="none" w:sz="0" w:space="0" w:color="auto"/>
            <w:right w:val="none" w:sz="0" w:space="0" w:color="auto"/>
          </w:divBdr>
        </w:div>
        <w:div w:id="2122214779">
          <w:marLeft w:val="0"/>
          <w:marRight w:val="0"/>
          <w:marTop w:val="0"/>
          <w:marBottom w:val="0"/>
          <w:divBdr>
            <w:top w:val="none" w:sz="0" w:space="0" w:color="auto"/>
            <w:left w:val="none" w:sz="0" w:space="0" w:color="auto"/>
            <w:bottom w:val="none" w:sz="0" w:space="0" w:color="auto"/>
            <w:right w:val="none" w:sz="0" w:space="0" w:color="auto"/>
          </w:divBdr>
        </w:div>
      </w:divsChild>
    </w:div>
    <w:div w:id="99676377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064328510">
      <w:bodyDiv w:val="1"/>
      <w:marLeft w:val="0"/>
      <w:marRight w:val="0"/>
      <w:marTop w:val="0"/>
      <w:marBottom w:val="0"/>
      <w:divBdr>
        <w:top w:val="none" w:sz="0" w:space="0" w:color="auto"/>
        <w:left w:val="none" w:sz="0" w:space="0" w:color="auto"/>
        <w:bottom w:val="none" w:sz="0" w:space="0" w:color="auto"/>
        <w:right w:val="none" w:sz="0" w:space="0" w:color="auto"/>
      </w:divBdr>
      <w:divsChild>
        <w:div w:id="1976985031">
          <w:marLeft w:val="0"/>
          <w:marRight w:val="0"/>
          <w:marTop w:val="0"/>
          <w:marBottom w:val="0"/>
          <w:divBdr>
            <w:top w:val="none" w:sz="0" w:space="0" w:color="auto"/>
            <w:left w:val="none" w:sz="0" w:space="0" w:color="auto"/>
            <w:bottom w:val="none" w:sz="0" w:space="0" w:color="auto"/>
            <w:right w:val="none" w:sz="0" w:space="0" w:color="auto"/>
          </w:divBdr>
        </w:div>
        <w:div w:id="460922942">
          <w:marLeft w:val="0"/>
          <w:marRight w:val="0"/>
          <w:marTop w:val="0"/>
          <w:marBottom w:val="0"/>
          <w:divBdr>
            <w:top w:val="none" w:sz="0" w:space="0" w:color="auto"/>
            <w:left w:val="none" w:sz="0" w:space="0" w:color="auto"/>
            <w:bottom w:val="none" w:sz="0" w:space="0" w:color="auto"/>
            <w:right w:val="none" w:sz="0" w:space="0" w:color="auto"/>
          </w:divBdr>
        </w:div>
        <w:div w:id="1957177650">
          <w:marLeft w:val="0"/>
          <w:marRight w:val="0"/>
          <w:marTop w:val="0"/>
          <w:marBottom w:val="0"/>
          <w:divBdr>
            <w:top w:val="none" w:sz="0" w:space="0" w:color="auto"/>
            <w:left w:val="none" w:sz="0" w:space="0" w:color="auto"/>
            <w:bottom w:val="none" w:sz="0" w:space="0" w:color="auto"/>
            <w:right w:val="none" w:sz="0" w:space="0" w:color="auto"/>
          </w:divBdr>
        </w:div>
        <w:div w:id="65960603">
          <w:marLeft w:val="0"/>
          <w:marRight w:val="0"/>
          <w:marTop w:val="0"/>
          <w:marBottom w:val="0"/>
          <w:divBdr>
            <w:top w:val="none" w:sz="0" w:space="0" w:color="auto"/>
            <w:left w:val="none" w:sz="0" w:space="0" w:color="auto"/>
            <w:bottom w:val="none" w:sz="0" w:space="0" w:color="auto"/>
            <w:right w:val="none" w:sz="0" w:space="0" w:color="auto"/>
          </w:divBdr>
        </w:div>
      </w:divsChild>
    </w:div>
    <w:div w:id="107440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17638">
          <w:marLeft w:val="0"/>
          <w:marRight w:val="0"/>
          <w:marTop w:val="0"/>
          <w:marBottom w:val="0"/>
          <w:divBdr>
            <w:top w:val="none" w:sz="0" w:space="0" w:color="auto"/>
            <w:left w:val="none" w:sz="0" w:space="0" w:color="auto"/>
            <w:bottom w:val="none" w:sz="0" w:space="0" w:color="auto"/>
            <w:right w:val="none" w:sz="0" w:space="0" w:color="auto"/>
          </w:divBdr>
        </w:div>
        <w:div w:id="1638222619">
          <w:marLeft w:val="0"/>
          <w:marRight w:val="0"/>
          <w:marTop w:val="0"/>
          <w:marBottom w:val="0"/>
          <w:divBdr>
            <w:top w:val="none" w:sz="0" w:space="0" w:color="auto"/>
            <w:left w:val="none" w:sz="0" w:space="0" w:color="auto"/>
            <w:bottom w:val="none" w:sz="0" w:space="0" w:color="auto"/>
            <w:right w:val="none" w:sz="0" w:space="0" w:color="auto"/>
          </w:divBdr>
        </w:div>
        <w:div w:id="2018729194">
          <w:marLeft w:val="0"/>
          <w:marRight w:val="0"/>
          <w:marTop w:val="0"/>
          <w:marBottom w:val="0"/>
          <w:divBdr>
            <w:top w:val="none" w:sz="0" w:space="0" w:color="auto"/>
            <w:left w:val="none" w:sz="0" w:space="0" w:color="auto"/>
            <w:bottom w:val="none" w:sz="0" w:space="0" w:color="auto"/>
            <w:right w:val="none" w:sz="0" w:space="0" w:color="auto"/>
          </w:divBdr>
        </w:div>
        <w:div w:id="636296934">
          <w:marLeft w:val="0"/>
          <w:marRight w:val="0"/>
          <w:marTop w:val="0"/>
          <w:marBottom w:val="0"/>
          <w:divBdr>
            <w:top w:val="none" w:sz="0" w:space="0" w:color="auto"/>
            <w:left w:val="none" w:sz="0" w:space="0" w:color="auto"/>
            <w:bottom w:val="none" w:sz="0" w:space="0" w:color="auto"/>
            <w:right w:val="none" w:sz="0" w:space="0" w:color="auto"/>
          </w:divBdr>
        </w:div>
        <w:div w:id="1647473161">
          <w:marLeft w:val="0"/>
          <w:marRight w:val="0"/>
          <w:marTop w:val="0"/>
          <w:marBottom w:val="0"/>
          <w:divBdr>
            <w:top w:val="none" w:sz="0" w:space="0" w:color="auto"/>
            <w:left w:val="none" w:sz="0" w:space="0" w:color="auto"/>
            <w:bottom w:val="none" w:sz="0" w:space="0" w:color="auto"/>
            <w:right w:val="none" w:sz="0" w:space="0" w:color="auto"/>
          </w:divBdr>
        </w:div>
        <w:div w:id="1789355504">
          <w:marLeft w:val="0"/>
          <w:marRight w:val="0"/>
          <w:marTop w:val="0"/>
          <w:marBottom w:val="0"/>
          <w:divBdr>
            <w:top w:val="none" w:sz="0" w:space="0" w:color="auto"/>
            <w:left w:val="none" w:sz="0" w:space="0" w:color="auto"/>
            <w:bottom w:val="none" w:sz="0" w:space="0" w:color="auto"/>
            <w:right w:val="none" w:sz="0" w:space="0" w:color="auto"/>
          </w:divBdr>
        </w:div>
      </w:divsChild>
    </w:div>
    <w:div w:id="1097285062">
      <w:bodyDiv w:val="1"/>
      <w:marLeft w:val="0"/>
      <w:marRight w:val="0"/>
      <w:marTop w:val="0"/>
      <w:marBottom w:val="0"/>
      <w:divBdr>
        <w:top w:val="none" w:sz="0" w:space="0" w:color="auto"/>
        <w:left w:val="none" w:sz="0" w:space="0" w:color="auto"/>
        <w:bottom w:val="none" w:sz="0" w:space="0" w:color="auto"/>
        <w:right w:val="none" w:sz="0" w:space="0" w:color="auto"/>
      </w:divBdr>
    </w:div>
    <w:div w:id="1124075043">
      <w:bodyDiv w:val="1"/>
      <w:marLeft w:val="0"/>
      <w:marRight w:val="0"/>
      <w:marTop w:val="0"/>
      <w:marBottom w:val="0"/>
      <w:divBdr>
        <w:top w:val="none" w:sz="0" w:space="0" w:color="auto"/>
        <w:left w:val="none" w:sz="0" w:space="0" w:color="auto"/>
        <w:bottom w:val="none" w:sz="0" w:space="0" w:color="auto"/>
        <w:right w:val="none" w:sz="0" w:space="0" w:color="auto"/>
      </w:divBdr>
      <w:divsChild>
        <w:div w:id="987784794">
          <w:marLeft w:val="0"/>
          <w:marRight w:val="0"/>
          <w:marTop w:val="0"/>
          <w:marBottom w:val="0"/>
          <w:divBdr>
            <w:top w:val="none" w:sz="0" w:space="0" w:color="auto"/>
            <w:left w:val="none" w:sz="0" w:space="0" w:color="auto"/>
            <w:bottom w:val="none" w:sz="0" w:space="0" w:color="auto"/>
            <w:right w:val="none" w:sz="0" w:space="0" w:color="auto"/>
          </w:divBdr>
          <w:divsChild>
            <w:div w:id="1428501606">
              <w:marLeft w:val="0"/>
              <w:marRight w:val="0"/>
              <w:marTop w:val="0"/>
              <w:marBottom w:val="0"/>
              <w:divBdr>
                <w:top w:val="none" w:sz="0" w:space="0" w:color="auto"/>
                <w:left w:val="none" w:sz="0" w:space="0" w:color="auto"/>
                <w:bottom w:val="none" w:sz="0" w:space="0" w:color="auto"/>
                <w:right w:val="none" w:sz="0" w:space="0" w:color="auto"/>
              </w:divBdr>
              <w:divsChild>
                <w:div w:id="709036418">
                  <w:marLeft w:val="0"/>
                  <w:marRight w:val="0"/>
                  <w:marTop w:val="0"/>
                  <w:marBottom w:val="0"/>
                  <w:divBdr>
                    <w:top w:val="none" w:sz="0" w:space="0" w:color="auto"/>
                    <w:left w:val="none" w:sz="0" w:space="0" w:color="auto"/>
                    <w:bottom w:val="none" w:sz="0" w:space="0" w:color="auto"/>
                    <w:right w:val="none" w:sz="0" w:space="0" w:color="auto"/>
                  </w:divBdr>
                  <w:divsChild>
                    <w:div w:id="274597843">
                      <w:marLeft w:val="0"/>
                      <w:marRight w:val="0"/>
                      <w:marTop w:val="0"/>
                      <w:marBottom w:val="0"/>
                      <w:divBdr>
                        <w:top w:val="none" w:sz="0" w:space="0" w:color="auto"/>
                        <w:left w:val="none" w:sz="0" w:space="0" w:color="auto"/>
                        <w:bottom w:val="none" w:sz="0" w:space="0" w:color="auto"/>
                        <w:right w:val="none" w:sz="0" w:space="0" w:color="auto"/>
                      </w:divBdr>
                      <w:divsChild>
                        <w:div w:id="2020228120">
                          <w:marLeft w:val="0"/>
                          <w:marRight w:val="0"/>
                          <w:marTop w:val="0"/>
                          <w:marBottom w:val="0"/>
                          <w:divBdr>
                            <w:top w:val="none" w:sz="0" w:space="0" w:color="auto"/>
                            <w:left w:val="none" w:sz="0" w:space="0" w:color="auto"/>
                            <w:bottom w:val="none" w:sz="0" w:space="0" w:color="auto"/>
                            <w:right w:val="none" w:sz="0" w:space="0" w:color="auto"/>
                          </w:divBdr>
                          <w:divsChild>
                            <w:div w:id="486244045">
                              <w:marLeft w:val="0"/>
                              <w:marRight w:val="0"/>
                              <w:marTop w:val="0"/>
                              <w:marBottom w:val="0"/>
                              <w:divBdr>
                                <w:top w:val="none" w:sz="0" w:space="0" w:color="auto"/>
                                <w:left w:val="none" w:sz="0" w:space="0" w:color="auto"/>
                                <w:bottom w:val="none" w:sz="0" w:space="0" w:color="auto"/>
                                <w:right w:val="none" w:sz="0" w:space="0" w:color="auto"/>
                              </w:divBdr>
                              <w:divsChild>
                                <w:div w:id="1312441934">
                                  <w:marLeft w:val="0"/>
                                  <w:marRight w:val="0"/>
                                  <w:marTop w:val="0"/>
                                  <w:marBottom w:val="0"/>
                                  <w:divBdr>
                                    <w:top w:val="none" w:sz="0" w:space="0" w:color="auto"/>
                                    <w:left w:val="none" w:sz="0" w:space="0" w:color="auto"/>
                                    <w:bottom w:val="none" w:sz="0" w:space="0" w:color="auto"/>
                                    <w:right w:val="none" w:sz="0" w:space="0" w:color="auto"/>
                                  </w:divBdr>
                                </w:div>
                                <w:div w:id="973826219">
                                  <w:marLeft w:val="0"/>
                                  <w:marRight w:val="0"/>
                                  <w:marTop w:val="0"/>
                                  <w:marBottom w:val="0"/>
                                  <w:divBdr>
                                    <w:top w:val="none" w:sz="0" w:space="0" w:color="auto"/>
                                    <w:left w:val="none" w:sz="0" w:space="0" w:color="auto"/>
                                    <w:bottom w:val="none" w:sz="0" w:space="0" w:color="auto"/>
                                    <w:right w:val="none" w:sz="0" w:space="0" w:color="auto"/>
                                  </w:divBdr>
                                </w:div>
                              </w:divsChild>
                            </w:div>
                            <w:div w:id="760639077">
                              <w:marLeft w:val="0"/>
                              <w:marRight w:val="0"/>
                              <w:marTop w:val="0"/>
                              <w:marBottom w:val="0"/>
                              <w:divBdr>
                                <w:top w:val="none" w:sz="0" w:space="0" w:color="auto"/>
                                <w:left w:val="none" w:sz="0" w:space="0" w:color="auto"/>
                                <w:bottom w:val="none" w:sz="0" w:space="0" w:color="auto"/>
                                <w:right w:val="none" w:sz="0" w:space="0" w:color="auto"/>
                              </w:divBdr>
                            </w:div>
                            <w:div w:id="178592662">
                              <w:marLeft w:val="0"/>
                              <w:marRight w:val="0"/>
                              <w:marTop w:val="0"/>
                              <w:marBottom w:val="0"/>
                              <w:divBdr>
                                <w:top w:val="none" w:sz="0" w:space="0" w:color="auto"/>
                                <w:left w:val="none" w:sz="0" w:space="0" w:color="auto"/>
                                <w:bottom w:val="none" w:sz="0" w:space="0" w:color="auto"/>
                                <w:right w:val="none" w:sz="0" w:space="0" w:color="auto"/>
                              </w:divBdr>
                              <w:divsChild>
                                <w:div w:id="1399353559">
                                  <w:marLeft w:val="0"/>
                                  <w:marRight w:val="0"/>
                                  <w:marTop w:val="0"/>
                                  <w:marBottom w:val="0"/>
                                  <w:divBdr>
                                    <w:top w:val="none" w:sz="0" w:space="0" w:color="auto"/>
                                    <w:left w:val="none" w:sz="0" w:space="0" w:color="auto"/>
                                    <w:bottom w:val="none" w:sz="0" w:space="0" w:color="auto"/>
                                    <w:right w:val="none" w:sz="0" w:space="0" w:color="auto"/>
                                  </w:divBdr>
                                </w:div>
                              </w:divsChild>
                            </w:div>
                            <w:div w:id="596983241">
                              <w:marLeft w:val="0"/>
                              <w:marRight w:val="0"/>
                              <w:marTop w:val="0"/>
                              <w:marBottom w:val="0"/>
                              <w:divBdr>
                                <w:top w:val="none" w:sz="0" w:space="0" w:color="auto"/>
                                <w:left w:val="none" w:sz="0" w:space="0" w:color="auto"/>
                                <w:bottom w:val="none" w:sz="0" w:space="0" w:color="auto"/>
                                <w:right w:val="none" w:sz="0" w:space="0" w:color="auto"/>
                              </w:divBdr>
                              <w:divsChild>
                                <w:div w:id="110132997">
                                  <w:marLeft w:val="0"/>
                                  <w:marRight w:val="0"/>
                                  <w:marTop w:val="0"/>
                                  <w:marBottom w:val="0"/>
                                  <w:divBdr>
                                    <w:top w:val="none" w:sz="0" w:space="0" w:color="auto"/>
                                    <w:left w:val="none" w:sz="0" w:space="0" w:color="auto"/>
                                    <w:bottom w:val="none" w:sz="0" w:space="0" w:color="auto"/>
                                    <w:right w:val="none" w:sz="0" w:space="0" w:color="auto"/>
                                  </w:divBdr>
                                </w:div>
                              </w:divsChild>
                            </w:div>
                            <w:div w:id="745760187">
                              <w:marLeft w:val="0"/>
                              <w:marRight w:val="0"/>
                              <w:marTop w:val="0"/>
                              <w:marBottom w:val="0"/>
                              <w:divBdr>
                                <w:top w:val="none" w:sz="0" w:space="0" w:color="auto"/>
                                <w:left w:val="none" w:sz="0" w:space="0" w:color="auto"/>
                                <w:bottom w:val="none" w:sz="0" w:space="0" w:color="auto"/>
                                <w:right w:val="none" w:sz="0" w:space="0" w:color="auto"/>
                              </w:divBdr>
                              <w:divsChild>
                                <w:div w:id="1704817179">
                                  <w:marLeft w:val="0"/>
                                  <w:marRight w:val="0"/>
                                  <w:marTop w:val="0"/>
                                  <w:marBottom w:val="0"/>
                                  <w:divBdr>
                                    <w:top w:val="none" w:sz="0" w:space="0" w:color="auto"/>
                                    <w:left w:val="none" w:sz="0" w:space="0" w:color="auto"/>
                                    <w:bottom w:val="none" w:sz="0" w:space="0" w:color="auto"/>
                                    <w:right w:val="none" w:sz="0" w:space="0" w:color="auto"/>
                                  </w:divBdr>
                                </w:div>
                              </w:divsChild>
                            </w:div>
                            <w:div w:id="807362021">
                              <w:marLeft w:val="0"/>
                              <w:marRight w:val="0"/>
                              <w:marTop w:val="0"/>
                              <w:marBottom w:val="0"/>
                              <w:divBdr>
                                <w:top w:val="none" w:sz="0" w:space="0" w:color="auto"/>
                                <w:left w:val="none" w:sz="0" w:space="0" w:color="auto"/>
                                <w:bottom w:val="none" w:sz="0" w:space="0" w:color="auto"/>
                                <w:right w:val="none" w:sz="0" w:space="0" w:color="auto"/>
                              </w:divBdr>
                              <w:divsChild>
                                <w:div w:id="1332021560">
                                  <w:marLeft w:val="0"/>
                                  <w:marRight w:val="0"/>
                                  <w:marTop w:val="0"/>
                                  <w:marBottom w:val="0"/>
                                  <w:divBdr>
                                    <w:top w:val="none" w:sz="0" w:space="0" w:color="auto"/>
                                    <w:left w:val="none" w:sz="0" w:space="0" w:color="auto"/>
                                    <w:bottom w:val="none" w:sz="0" w:space="0" w:color="auto"/>
                                    <w:right w:val="none" w:sz="0" w:space="0" w:color="auto"/>
                                  </w:divBdr>
                                </w:div>
                              </w:divsChild>
                            </w:div>
                            <w:div w:id="925578265">
                              <w:marLeft w:val="0"/>
                              <w:marRight w:val="0"/>
                              <w:marTop w:val="0"/>
                              <w:marBottom w:val="0"/>
                              <w:divBdr>
                                <w:top w:val="none" w:sz="0" w:space="0" w:color="auto"/>
                                <w:left w:val="none" w:sz="0" w:space="0" w:color="auto"/>
                                <w:bottom w:val="none" w:sz="0" w:space="0" w:color="auto"/>
                                <w:right w:val="none" w:sz="0" w:space="0" w:color="auto"/>
                              </w:divBdr>
                              <w:divsChild>
                                <w:div w:id="798495023">
                                  <w:marLeft w:val="0"/>
                                  <w:marRight w:val="0"/>
                                  <w:marTop w:val="0"/>
                                  <w:marBottom w:val="0"/>
                                  <w:divBdr>
                                    <w:top w:val="none" w:sz="0" w:space="0" w:color="auto"/>
                                    <w:left w:val="none" w:sz="0" w:space="0" w:color="auto"/>
                                    <w:bottom w:val="none" w:sz="0" w:space="0" w:color="auto"/>
                                    <w:right w:val="none" w:sz="0" w:space="0" w:color="auto"/>
                                  </w:divBdr>
                                </w:div>
                              </w:divsChild>
                            </w:div>
                            <w:div w:id="298263704">
                              <w:marLeft w:val="0"/>
                              <w:marRight w:val="0"/>
                              <w:marTop w:val="0"/>
                              <w:marBottom w:val="0"/>
                              <w:divBdr>
                                <w:top w:val="none" w:sz="0" w:space="0" w:color="auto"/>
                                <w:left w:val="none" w:sz="0" w:space="0" w:color="auto"/>
                                <w:bottom w:val="none" w:sz="0" w:space="0" w:color="auto"/>
                                <w:right w:val="none" w:sz="0" w:space="0" w:color="auto"/>
                              </w:divBdr>
                              <w:divsChild>
                                <w:div w:id="680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 w:id="2069110288">
      <w:bodyDiv w:val="1"/>
      <w:marLeft w:val="0"/>
      <w:marRight w:val="0"/>
      <w:marTop w:val="0"/>
      <w:marBottom w:val="0"/>
      <w:divBdr>
        <w:top w:val="none" w:sz="0" w:space="0" w:color="auto"/>
        <w:left w:val="none" w:sz="0" w:space="0" w:color="auto"/>
        <w:bottom w:val="none" w:sz="0" w:space="0" w:color="auto"/>
        <w:right w:val="none" w:sz="0" w:space="0" w:color="auto"/>
      </w:divBdr>
    </w:div>
    <w:div w:id="2070879778">
      <w:bodyDiv w:val="1"/>
      <w:marLeft w:val="0"/>
      <w:marRight w:val="0"/>
      <w:marTop w:val="0"/>
      <w:marBottom w:val="0"/>
      <w:divBdr>
        <w:top w:val="none" w:sz="0" w:space="0" w:color="auto"/>
        <w:left w:val="none" w:sz="0" w:space="0" w:color="auto"/>
        <w:bottom w:val="none" w:sz="0" w:space="0" w:color="auto"/>
        <w:right w:val="none" w:sz="0" w:space="0" w:color="auto"/>
      </w:divBdr>
      <w:divsChild>
        <w:div w:id="162826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s://www.stat.si/StatWeb/news/Index/8975" TargetMode="External"/><Relationship Id="rId39" Type="http://schemas.openxmlformats.org/officeDocument/2006/relationships/image" Target="media/image12.jpeg"/><Relationship Id="rId21" Type="http://schemas.openxmlformats.org/officeDocument/2006/relationships/hyperlink" Target="https://pdfs.semanticscholar.org/17bc/c2fab64fd829f868667dac2186babf38bf2c.pdf" TargetMode="External"/><Relationship Id="rId34" Type="http://schemas.openxmlformats.org/officeDocument/2006/relationships/hyperlink" Target="http://www.uradni-list.si/1/objava.jsp?sop=2020-01-3096"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www.etuc.org/sites/default/files/publication/file/2020-11/Covid_19%20Briefing%20Short%20Time%20Work%20Measures%2027%20November%20updated.pdf" TargetMode="External"/><Relationship Id="rId29" Type="http://schemas.openxmlformats.org/officeDocument/2006/relationships/hyperlink" Target="http://www.uradni-list.si/1/objava.jsp?sop=2020-01-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doi.org/10.1787/1686c758-en" TargetMode="External"/><Relationship Id="rId32" Type="http://schemas.openxmlformats.org/officeDocument/2006/relationships/hyperlink" Target="http://www.uradni-list.si/1/objava.jsp?sop=2020-01-0901" TargetMode="External"/><Relationship Id="rId37" Type="http://schemas.openxmlformats.org/officeDocument/2006/relationships/hyperlink" Target="http://www.uradni-list.si/1/objava.jsp?sop=2020-01-3096"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s://www.umar.gov.si/fileadmin/user_upload/publikacije/izzivi/2011/EI_2011.pdf" TargetMode="External"/><Relationship Id="rId28" Type="http://schemas.openxmlformats.org/officeDocument/2006/relationships/hyperlink" Target="http://www.uradni-list.si/1/objava.jsp?sop=2020-01-0766" TargetMode="External"/><Relationship Id="rId36" Type="http://schemas.openxmlformats.org/officeDocument/2006/relationships/hyperlink" Target="http://www.uradni-list.si/1/objava.jsp?sop=2020-01-2610" TargetMode="External"/><Relationship Id="rId10" Type="http://schemas.openxmlformats.org/officeDocument/2006/relationships/image" Target="media/image2.jpeg"/><Relationship Id="rId19" Type="http://schemas.openxmlformats.org/officeDocument/2006/relationships/hyperlink" Target="https://ec.europa.eu/eurostat/documents/2995521/11410470/3-08102020-AP-EN.pdf/074d0df8-8784-68aa-ac02-21584b702826" TargetMode="External"/><Relationship Id="rId31" Type="http://schemas.openxmlformats.org/officeDocument/2006/relationships/hyperlink" Target="http://www.uradni-list.si/1/objava.jsp?sop=2020-01-076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http://ftp.iza.org/dp7291.pdf" TargetMode="External"/><Relationship Id="rId27" Type="http://schemas.openxmlformats.org/officeDocument/2006/relationships/hyperlink" Target="http://www.uradni-list.si/1/objava.jsp?sop=2020-01-0679" TargetMode="External"/><Relationship Id="rId30" Type="http://schemas.openxmlformats.org/officeDocument/2006/relationships/hyperlink" Target="http://www.uradni-list.si/1/objava.jsp?sop=2020-01-1195" TargetMode="External"/><Relationship Id="rId35" Type="http://schemas.openxmlformats.org/officeDocument/2006/relationships/hyperlink" Target="http://www.uradni-list.si/1/objava.jsp?sop=2020-01-1195"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s://read.oecd-ilibrary.org/view/?ref=135_135415-6bardplc5q&amp;title=Job-retention-schemes-during-the-COVID-19-lockdown-and-beyond" TargetMode="External"/><Relationship Id="rId33" Type="http://schemas.openxmlformats.org/officeDocument/2006/relationships/hyperlink" Target="http://www.uradni-list.si/1/objava.jsp?sop=2020-01-2610"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A:\CGP%20UMAR\Word%20predloge\KRATKE%20ANALIZE_predloga_Covid.dotx" TargetMode="External"/></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A34A-07CB-4F39-8D13-15B52D3B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KRATKE ANALIZE_predloga_Covid</Template>
  <TotalTime>0</TotalTime>
  <Pages>13</Pages>
  <Words>3441</Words>
  <Characters>22497</Characters>
  <Application>Microsoft Office Word</Application>
  <DocSecurity>0</DocSecurity>
  <Lines>187</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NEP:</vt:lpstr>
      <vt:lpstr>NEP:</vt:lpstr>
    </vt:vector>
  </TitlesOfParts>
  <Company>UMAR</Company>
  <LinksUpToDate>false</LinksUpToDate>
  <CharactersWithSpaces>25887</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dc:title>
  <dc:subject/>
  <dc:creator>Alenka Kajzer</dc:creator>
  <cp:keywords/>
  <dc:description/>
  <cp:lastModifiedBy>Mojca Bizjak</cp:lastModifiedBy>
  <cp:revision>2</cp:revision>
  <cp:lastPrinted>2020-12-22T17:54:00Z</cp:lastPrinted>
  <dcterms:created xsi:type="dcterms:W3CDTF">2021-01-04T07:55:00Z</dcterms:created>
  <dcterms:modified xsi:type="dcterms:W3CDTF">2021-01-04T07:55:00Z</dcterms:modified>
</cp:coreProperties>
</file>